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20820">
      <w:pPr>
        <w:widowControl/>
        <w:spacing w:line="420" w:lineRule="atLeast"/>
        <w:jc w:val="center"/>
        <w:rPr>
          <w:rFonts w:ascii="微软雅黑" w:hAnsi="微软雅黑" w:eastAsia="微软雅黑" w:cs="宋体"/>
          <w:b/>
          <w:bCs/>
          <w:color w:val="333333"/>
          <w:kern w:val="0"/>
          <w:sz w:val="33"/>
          <w:szCs w:val="33"/>
        </w:rPr>
      </w:pPr>
      <w:r>
        <w:rPr>
          <w:rFonts w:hint="eastAsia" w:ascii="微软雅黑" w:hAnsi="微软雅黑" w:eastAsia="微软雅黑" w:cs="宋体"/>
          <w:b/>
          <w:bCs/>
          <w:color w:val="333333"/>
          <w:kern w:val="0"/>
          <w:sz w:val="33"/>
          <w:szCs w:val="33"/>
        </w:rPr>
        <w:t>苏州市姑苏区教育体育和文化旅游委员会</w:t>
      </w:r>
      <w:r>
        <w:rPr>
          <w:rFonts w:hint="eastAsia" w:ascii="微软雅黑" w:hAnsi="微软雅黑" w:eastAsia="微软雅黑" w:cs="宋体"/>
          <w:b/>
          <w:bCs/>
          <w:color w:val="333333"/>
          <w:kern w:val="0"/>
          <w:sz w:val="33"/>
          <w:szCs w:val="33"/>
          <w:lang w:eastAsia="zh-CN"/>
        </w:rPr>
        <w:t>关于</w:t>
      </w:r>
      <w:r>
        <w:rPr>
          <w:rFonts w:hint="eastAsia" w:ascii="微软雅黑" w:hAnsi="微软雅黑" w:eastAsia="微软雅黑" w:cs="宋体"/>
          <w:b/>
          <w:bCs/>
          <w:color w:val="333333"/>
          <w:kern w:val="0"/>
          <w:sz w:val="33"/>
          <w:szCs w:val="33"/>
        </w:rPr>
        <w:t>代理服务供应商招标项目</w:t>
      </w:r>
      <w:r>
        <w:rPr>
          <w:rFonts w:hint="eastAsia" w:ascii="微软雅黑" w:hAnsi="微软雅黑" w:eastAsia="微软雅黑" w:cs="宋体"/>
          <w:b/>
          <w:bCs/>
          <w:color w:val="333333"/>
          <w:kern w:val="0"/>
          <w:sz w:val="33"/>
          <w:szCs w:val="33"/>
          <w:lang w:eastAsia="zh-CN"/>
        </w:rPr>
        <w:t>的竞争性磋商</w:t>
      </w:r>
      <w:r>
        <w:rPr>
          <w:rFonts w:hint="eastAsia" w:ascii="微软雅黑" w:hAnsi="微软雅黑" w:eastAsia="微软雅黑" w:cs="宋体"/>
          <w:b/>
          <w:bCs/>
          <w:color w:val="333333"/>
          <w:kern w:val="0"/>
          <w:sz w:val="33"/>
          <w:szCs w:val="33"/>
        </w:rPr>
        <w:t>公告</w:t>
      </w:r>
    </w:p>
    <w:p w14:paraId="73CCD0D4">
      <w:pPr>
        <w:rPr>
          <w:rFonts w:hint="eastAsia" w:ascii="仿宋" w:hAnsi="仿宋" w:eastAsia="仿宋"/>
          <w:sz w:val="28"/>
          <w:szCs w:val="28"/>
        </w:rPr>
      </w:pPr>
    </w:p>
    <w:p w14:paraId="48078B92">
      <w:pPr>
        <w:ind w:firstLine="560" w:firstLineChars="200"/>
        <w:rPr>
          <w:rFonts w:hint="eastAsia" w:ascii="仿宋" w:hAnsi="仿宋" w:eastAsia="仿宋"/>
          <w:sz w:val="28"/>
          <w:szCs w:val="28"/>
        </w:rPr>
      </w:pPr>
      <w:r>
        <w:rPr>
          <w:rFonts w:hint="eastAsia" w:ascii="仿宋" w:hAnsi="仿宋" w:eastAsia="仿宋"/>
          <w:sz w:val="28"/>
          <w:szCs w:val="28"/>
        </w:rPr>
        <w:t>苏州市姑苏区教育体育和文化旅游委员会就其所需的代理服务供应商招标项目以竞争性磋商的方式组织采购，欢迎符合条件的供应商前来参加投标。投标人现场报名获取招标文件，无报名费用，并于</w:t>
      </w:r>
      <w:r>
        <w:rPr>
          <w:rFonts w:hint="eastAsia" w:ascii="仿宋" w:hAnsi="仿宋" w:eastAsia="仿宋"/>
          <w:sz w:val="28"/>
          <w:szCs w:val="28"/>
          <w:highlight w:val="none"/>
        </w:rPr>
        <w:t>2025-0</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27</w:t>
      </w: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12</w:t>
      </w:r>
      <w:r>
        <w:rPr>
          <w:rFonts w:hint="eastAsia" w:ascii="仿宋" w:hAnsi="仿宋" w:eastAsia="仿宋"/>
          <w:sz w:val="28"/>
          <w:szCs w:val="28"/>
          <w:highlight w:val="none"/>
        </w:rPr>
        <w:t>:00（</w:t>
      </w:r>
      <w:r>
        <w:rPr>
          <w:rFonts w:hint="eastAsia" w:ascii="仿宋" w:hAnsi="仿宋" w:eastAsia="仿宋"/>
          <w:sz w:val="28"/>
          <w:szCs w:val="28"/>
        </w:rPr>
        <w:t>北京时间）前递交投标文件。</w:t>
      </w:r>
    </w:p>
    <w:p w14:paraId="162A9537">
      <w:pPr>
        <w:tabs>
          <w:tab w:val="left" w:pos="5944"/>
        </w:tabs>
        <w:spacing w:line="360" w:lineRule="auto"/>
        <w:rPr>
          <w:rFonts w:ascii="仿宋" w:hAnsi="仿宋" w:eastAsia="仿宋" w:cs="Times New Roman"/>
          <w:b/>
          <w:kern w:val="0"/>
          <w:sz w:val="28"/>
          <w:szCs w:val="28"/>
        </w:rPr>
      </w:pPr>
      <w:r>
        <w:rPr>
          <w:rFonts w:hint="eastAsia" w:ascii="仿宋" w:hAnsi="仿宋" w:eastAsia="仿宋" w:cs="Times New Roman"/>
          <w:b/>
          <w:kern w:val="0"/>
          <w:sz w:val="28"/>
          <w:szCs w:val="28"/>
        </w:rPr>
        <w:t>一、采购项目概况</w:t>
      </w:r>
    </w:p>
    <w:p w14:paraId="187E856E">
      <w:pPr>
        <w:spacing w:line="360" w:lineRule="auto"/>
        <w:ind w:firstLine="534" w:firstLineChars="191"/>
        <w:rPr>
          <w:rFonts w:hint="eastAsia" w:ascii="仿宋" w:hAnsi="仿宋" w:eastAsia="仿宋" w:cs="Times New Roman"/>
          <w:kern w:val="0"/>
          <w:sz w:val="28"/>
          <w:szCs w:val="28"/>
        </w:rPr>
      </w:pPr>
      <w:r>
        <w:rPr>
          <w:rFonts w:hint="eastAsia" w:ascii="仿宋" w:hAnsi="仿宋" w:eastAsia="仿宋" w:cs="Times New Roman"/>
          <w:kern w:val="0"/>
          <w:sz w:val="28"/>
          <w:szCs w:val="28"/>
        </w:rPr>
        <w:t>1.采购项目名称：</w:t>
      </w:r>
      <w:r>
        <w:rPr>
          <w:rFonts w:hint="eastAsia" w:ascii="仿宋" w:hAnsi="仿宋" w:eastAsia="仿宋" w:cs="Times New Roman"/>
          <w:sz w:val="28"/>
          <w:szCs w:val="28"/>
        </w:rPr>
        <w:t>代理服务供应商招标项目</w:t>
      </w:r>
    </w:p>
    <w:p w14:paraId="506F4B39">
      <w:pPr>
        <w:spacing w:line="360" w:lineRule="auto"/>
        <w:ind w:firstLine="560" w:firstLineChars="200"/>
        <w:rPr>
          <w:rFonts w:hint="eastAsia" w:ascii="仿宋" w:hAnsi="仿宋" w:eastAsia="仿宋" w:cs="Times New Roman"/>
          <w:kern w:val="0"/>
          <w:sz w:val="28"/>
          <w:szCs w:val="28"/>
        </w:rPr>
      </w:pPr>
      <w:r>
        <w:rPr>
          <w:rFonts w:hint="eastAsia" w:ascii="仿宋" w:hAnsi="仿宋" w:eastAsia="仿宋" w:cs="Times New Roman"/>
          <w:kern w:val="0"/>
          <w:sz w:val="28"/>
          <w:szCs w:val="28"/>
        </w:rPr>
        <w:t>2.项目期限：</w:t>
      </w:r>
      <w:r>
        <w:rPr>
          <w:rFonts w:hint="eastAsia" w:ascii="仿宋" w:hAnsi="仿宋" w:eastAsia="仿宋" w:cs="Times New Roman"/>
          <w:sz w:val="28"/>
          <w:szCs w:val="28"/>
        </w:rPr>
        <w:t>自合同签订之日起至代理项目完成</w:t>
      </w:r>
    </w:p>
    <w:p w14:paraId="066A209B">
      <w:pPr>
        <w:spacing w:line="360" w:lineRule="auto"/>
        <w:ind w:firstLine="534" w:firstLineChars="191"/>
        <w:rPr>
          <w:rFonts w:hint="eastAsia" w:ascii="仿宋" w:hAnsi="仿宋" w:eastAsia="仿宋" w:cs="Times New Roman"/>
          <w:kern w:val="0"/>
          <w:sz w:val="28"/>
          <w:szCs w:val="28"/>
        </w:rPr>
      </w:pPr>
      <w:r>
        <w:rPr>
          <w:rFonts w:hint="eastAsia" w:ascii="仿宋" w:hAnsi="仿宋" w:eastAsia="仿宋" w:cs="Times New Roman"/>
          <w:kern w:val="0"/>
          <w:sz w:val="28"/>
          <w:szCs w:val="28"/>
        </w:rPr>
        <w:t>3.采购预算金额：无</w:t>
      </w:r>
    </w:p>
    <w:p w14:paraId="73EF3A7D">
      <w:pPr>
        <w:spacing w:line="360" w:lineRule="auto"/>
        <w:ind w:firstLine="534" w:firstLineChars="191"/>
        <w:rPr>
          <w:rFonts w:hint="eastAsia" w:ascii="仿宋" w:hAnsi="仿宋" w:eastAsia="仿宋" w:cs="Times New Roman"/>
          <w:kern w:val="0"/>
          <w:sz w:val="28"/>
          <w:szCs w:val="28"/>
        </w:rPr>
      </w:pPr>
      <w:r>
        <w:rPr>
          <w:rFonts w:hint="eastAsia" w:ascii="仿宋" w:hAnsi="仿宋" w:eastAsia="仿宋" w:cs="Times New Roman"/>
          <w:kern w:val="0"/>
          <w:sz w:val="28"/>
          <w:szCs w:val="28"/>
        </w:rPr>
        <w:t>4.采购需求：详见招标文件</w:t>
      </w:r>
    </w:p>
    <w:p w14:paraId="306731E6">
      <w:pPr>
        <w:spacing w:line="360" w:lineRule="auto"/>
        <w:ind w:firstLine="534" w:firstLineChars="191"/>
        <w:rPr>
          <w:rFonts w:hint="eastAsia" w:ascii="仿宋" w:hAnsi="仿宋" w:eastAsia="仿宋" w:cs="Times New Roman"/>
          <w:kern w:val="0"/>
          <w:sz w:val="28"/>
          <w:szCs w:val="28"/>
        </w:rPr>
      </w:pPr>
      <w:r>
        <w:rPr>
          <w:rFonts w:hint="eastAsia" w:ascii="仿宋" w:hAnsi="仿宋" w:eastAsia="仿宋" w:cs="Times New Roman"/>
          <w:kern w:val="0"/>
          <w:sz w:val="28"/>
          <w:szCs w:val="28"/>
        </w:rPr>
        <w:t>5.拟</w:t>
      </w:r>
      <w:r>
        <w:rPr>
          <w:rFonts w:hint="eastAsia" w:ascii="仿宋" w:hAnsi="仿宋" w:eastAsia="仿宋" w:cs="Times New Roman"/>
          <w:sz w:val="28"/>
          <w:szCs w:val="28"/>
        </w:rPr>
        <w:t>中标代理服务供应商数量</w:t>
      </w:r>
      <w:r>
        <w:rPr>
          <w:rFonts w:hint="eastAsia" w:ascii="仿宋" w:hAnsi="仿宋" w:eastAsia="仿宋" w:cs="Times New Roman"/>
          <w:kern w:val="0"/>
          <w:sz w:val="28"/>
          <w:szCs w:val="28"/>
        </w:rPr>
        <w:t>：4家</w:t>
      </w:r>
    </w:p>
    <w:p w14:paraId="19D8E1A5">
      <w:pPr>
        <w:spacing w:line="360" w:lineRule="auto"/>
        <w:ind w:firstLine="560" w:firstLineChars="200"/>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本项目共分为四个标段，供应商可对所有标段进行报名。本项目按第一标段至第四标段的顺序进行评审，已在前期评审中中标的投标单位，不进入下一标段的评审，即兼报不兼得。</w:t>
      </w:r>
    </w:p>
    <w:p w14:paraId="11D6C0B7">
      <w:pPr>
        <w:widowControl w:val="0"/>
        <w:tabs>
          <w:tab w:val="left" w:pos="8820"/>
        </w:tabs>
        <w:kinsoku/>
        <w:autoSpaceDE/>
        <w:autoSpaceDN/>
        <w:adjustRightInd/>
        <w:snapToGrid/>
        <w:spacing w:line="360" w:lineRule="auto"/>
        <w:ind w:right="1648" w:rightChars="785" w:firstLine="560" w:firstLineChars="200"/>
        <w:jc w:val="both"/>
        <w:textAlignment w:val="auto"/>
        <w:rPr>
          <w:rFonts w:hint="eastAsia" w:ascii="仿宋" w:hAnsi="仿宋" w:eastAsia="仿宋" w:cs="仿宋"/>
          <w:snapToGrid/>
          <w:kern w:val="2"/>
          <w:sz w:val="28"/>
          <w:szCs w:val="28"/>
          <w:lang w:val="en-US" w:eastAsia="zh-CN"/>
        </w:rPr>
      </w:pPr>
      <w:r>
        <w:rPr>
          <w:rFonts w:hint="eastAsia" w:ascii="仿宋" w:hAnsi="仿宋" w:eastAsia="仿宋" w:cs="仿宋"/>
          <w:snapToGrid/>
          <w:kern w:val="2"/>
          <w:sz w:val="28"/>
          <w:szCs w:val="28"/>
          <w:lang w:val="en-US" w:eastAsia="zh-CN"/>
        </w:rPr>
        <w:t>第一标段：阳光食堂生鲜食材配送项目</w:t>
      </w:r>
    </w:p>
    <w:p w14:paraId="37D41E5D">
      <w:pPr>
        <w:widowControl w:val="0"/>
        <w:tabs>
          <w:tab w:val="left" w:pos="8820"/>
        </w:tabs>
        <w:kinsoku/>
        <w:autoSpaceDE/>
        <w:autoSpaceDN/>
        <w:adjustRightInd/>
        <w:snapToGrid/>
        <w:spacing w:line="360" w:lineRule="auto"/>
        <w:ind w:right="1648" w:rightChars="785" w:firstLine="560" w:firstLineChars="200"/>
        <w:jc w:val="both"/>
        <w:textAlignment w:val="auto"/>
        <w:rPr>
          <w:rFonts w:hint="eastAsia" w:ascii="仿宋" w:hAnsi="仿宋" w:eastAsia="仿宋" w:cs="仿宋"/>
          <w:snapToGrid/>
          <w:kern w:val="2"/>
          <w:sz w:val="28"/>
          <w:szCs w:val="28"/>
          <w:lang w:val="en-US" w:eastAsia="zh-CN"/>
        </w:rPr>
      </w:pPr>
      <w:r>
        <w:rPr>
          <w:rFonts w:hint="eastAsia" w:ascii="仿宋" w:hAnsi="仿宋" w:eastAsia="仿宋" w:cs="仿宋"/>
          <w:snapToGrid/>
          <w:kern w:val="2"/>
          <w:sz w:val="28"/>
          <w:szCs w:val="28"/>
          <w:lang w:val="en-US" w:eastAsia="zh-CN"/>
        </w:rPr>
        <w:t>第二标段：阳光食堂米、油、乳制品配送项目</w:t>
      </w:r>
    </w:p>
    <w:p w14:paraId="5AFB2067">
      <w:pPr>
        <w:widowControl w:val="0"/>
        <w:tabs>
          <w:tab w:val="left" w:pos="8820"/>
        </w:tabs>
        <w:kinsoku/>
        <w:autoSpaceDE/>
        <w:autoSpaceDN/>
        <w:adjustRightInd/>
        <w:snapToGrid/>
        <w:spacing w:line="360" w:lineRule="auto"/>
        <w:ind w:right="1648" w:rightChars="785" w:firstLine="560" w:firstLineChars="200"/>
        <w:jc w:val="both"/>
        <w:textAlignment w:val="auto"/>
        <w:rPr>
          <w:rFonts w:hint="eastAsia" w:ascii="仿宋" w:hAnsi="仿宋" w:eastAsia="仿宋" w:cs="仿宋"/>
          <w:snapToGrid/>
          <w:kern w:val="2"/>
          <w:sz w:val="28"/>
          <w:szCs w:val="28"/>
          <w:lang w:val="en-US" w:eastAsia="zh-CN"/>
        </w:rPr>
      </w:pPr>
      <w:r>
        <w:rPr>
          <w:rFonts w:hint="eastAsia" w:ascii="仿宋" w:hAnsi="仿宋" w:eastAsia="仿宋" w:cs="仿宋"/>
          <w:snapToGrid/>
          <w:kern w:val="2"/>
          <w:sz w:val="28"/>
          <w:szCs w:val="28"/>
          <w:lang w:val="en-US" w:eastAsia="zh-CN"/>
        </w:rPr>
        <w:t>第三标段：校外供餐配送项目</w:t>
      </w:r>
    </w:p>
    <w:p w14:paraId="17F8EDA2">
      <w:pPr>
        <w:widowControl w:val="0"/>
        <w:tabs>
          <w:tab w:val="left" w:pos="8820"/>
        </w:tabs>
        <w:kinsoku/>
        <w:autoSpaceDE/>
        <w:autoSpaceDN/>
        <w:adjustRightInd/>
        <w:snapToGrid/>
        <w:spacing w:line="360" w:lineRule="auto"/>
        <w:ind w:right="1648" w:rightChars="785" w:firstLine="560" w:firstLineChars="200"/>
        <w:jc w:val="both"/>
        <w:textAlignment w:val="auto"/>
        <w:rPr>
          <w:rFonts w:hint="eastAsia" w:ascii="仿宋" w:hAnsi="仿宋" w:eastAsia="仿宋" w:cs="仿宋"/>
          <w:snapToGrid/>
          <w:kern w:val="2"/>
          <w:sz w:val="28"/>
          <w:szCs w:val="28"/>
          <w:lang w:val="en-US" w:eastAsia="zh-CN"/>
        </w:rPr>
      </w:pPr>
      <w:r>
        <w:rPr>
          <w:rFonts w:hint="eastAsia" w:ascii="仿宋" w:hAnsi="仿宋" w:eastAsia="仿宋" w:cs="仿宋"/>
          <w:snapToGrid/>
          <w:kern w:val="2"/>
          <w:sz w:val="28"/>
          <w:szCs w:val="28"/>
          <w:lang w:val="en-US" w:eastAsia="zh-CN"/>
        </w:rPr>
        <w:t>第四标段</w:t>
      </w:r>
      <w:r>
        <w:rPr>
          <w:rFonts w:hint="eastAsia" w:ascii="仿宋" w:hAnsi="仿宋" w:eastAsia="仿宋" w:cs="仿宋"/>
          <w:color w:val="auto"/>
          <w:kern w:val="0"/>
          <w:sz w:val="28"/>
          <w:szCs w:val="28"/>
          <w:lang w:val="en-US" w:eastAsia="zh-CN"/>
        </w:rPr>
        <w:t>：</w:t>
      </w:r>
      <w:r>
        <w:rPr>
          <w:rFonts w:hint="eastAsia" w:ascii="仿宋" w:hAnsi="仿宋" w:eastAsia="仿宋" w:cs="仿宋"/>
          <w:snapToGrid/>
          <w:kern w:val="2"/>
          <w:sz w:val="28"/>
          <w:szCs w:val="28"/>
          <w:lang w:val="en-US" w:eastAsia="zh-CN"/>
        </w:rPr>
        <w:t>资金监管银行项目</w:t>
      </w:r>
    </w:p>
    <w:p w14:paraId="575F09D9">
      <w:pPr>
        <w:spacing w:line="360" w:lineRule="auto"/>
        <w:ind w:firstLine="560" w:firstLineChars="200"/>
        <w:rPr>
          <w:rFonts w:hint="default" w:ascii="仿宋" w:hAnsi="仿宋" w:eastAsia="仿宋" w:cs="仿宋"/>
          <w:kern w:val="0"/>
          <w:sz w:val="28"/>
          <w:szCs w:val="28"/>
          <w:lang w:val="en-US" w:eastAsia="zh-CN"/>
        </w:rPr>
      </w:pPr>
      <w:r>
        <w:rPr>
          <w:rFonts w:hint="eastAsia" w:ascii="仿宋" w:hAnsi="仿宋" w:eastAsia="仿宋" w:cs="仿宋"/>
          <w:color w:val="auto"/>
          <w:kern w:val="0"/>
          <w:sz w:val="28"/>
          <w:szCs w:val="28"/>
          <w:lang w:val="en-US" w:eastAsia="zh-CN"/>
        </w:rPr>
        <w:t>6.确定四家中标单位，</w:t>
      </w:r>
      <w:r>
        <w:rPr>
          <w:rFonts w:hint="eastAsia" w:ascii="仿宋" w:hAnsi="仿宋" w:eastAsia="仿宋" w:cs="仿宋"/>
          <w:color w:val="auto"/>
          <w:kern w:val="0"/>
          <w:sz w:val="28"/>
          <w:szCs w:val="28"/>
          <w:highlight w:val="none"/>
          <w:lang w:val="en-US" w:eastAsia="zh-CN"/>
        </w:rPr>
        <w:t>每标段实质性响应招标文件的投标单位需≥3家。如在选取最后一个名额时，评标总得分相同的投标单位有两个或两个以上的，则由采购人以抽签方式确定中标单位。若每标段实质性</w:t>
      </w:r>
      <w:r>
        <w:rPr>
          <w:rFonts w:hint="eastAsia" w:ascii="仿宋" w:hAnsi="仿宋" w:eastAsia="仿宋" w:cs="仿宋"/>
          <w:color w:val="auto"/>
          <w:kern w:val="0"/>
          <w:sz w:val="28"/>
          <w:szCs w:val="28"/>
          <w:lang w:val="en-US" w:eastAsia="zh-CN"/>
        </w:rPr>
        <w:t>响应招标文件的投标单位＜3家的，废标。</w:t>
      </w:r>
    </w:p>
    <w:p w14:paraId="36EA38C3">
      <w:pPr>
        <w:spacing w:line="360" w:lineRule="auto"/>
        <w:ind w:left="552" w:leftChars="214" w:hanging="103" w:hangingChars="37"/>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7.本项目不接受联合体参加。</w:t>
      </w:r>
    </w:p>
    <w:p w14:paraId="27507915">
      <w:pPr>
        <w:spacing w:line="360" w:lineRule="auto"/>
        <w:ind w:left="552" w:leftChars="214" w:hanging="103" w:hangingChars="37"/>
        <w:rPr>
          <w:rFonts w:hint="eastAsia" w:ascii="仿宋" w:hAnsi="仿宋" w:eastAsia="仿宋" w:cs="仿宋"/>
          <w:b/>
          <w:kern w:val="0"/>
          <w:sz w:val="28"/>
          <w:szCs w:val="28"/>
        </w:rPr>
      </w:pPr>
      <w:r>
        <w:rPr>
          <w:rFonts w:hint="eastAsia" w:ascii="仿宋" w:hAnsi="仿宋" w:eastAsia="仿宋" w:cs="仿宋"/>
          <w:color w:val="auto"/>
          <w:kern w:val="0"/>
          <w:sz w:val="28"/>
          <w:szCs w:val="28"/>
          <w:lang w:val="en-US" w:eastAsia="zh-CN"/>
        </w:rPr>
        <w:t>8.本项目不允许转包、分包。</w:t>
      </w:r>
    </w:p>
    <w:p w14:paraId="53591CB2">
      <w:pPr>
        <w:spacing w:line="360" w:lineRule="auto"/>
        <w:rPr>
          <w:rFonts w:hint="eastAsia" w:ascii="仿宋" w:hAnsi="仿宋" w:eastAsia="仿宋" w:cs="Times New Roman"/>
          <w:b/>
          <w:kern w:val="0"/>
          <w:sz w:val="28"/>
          <w:szCs w:val="28"/>
        </w:rPr>
      </w:pPr>
      <w:r>
        <w:rPr>
          <w:rFonts w:hint="eastAsia" w:ascii="仿宋" w:hAnsi="仿宋" w:eastAsia="仿宋" w:cs="Times New Roman"/>
          <w:b/>
          <w:kern w:val="0"/>
          <w:sz w:val="28"/>
          <w:szCs w:val="28"/>
        </w:rPr>
        <w:t>二、参加本次供应商应当具备下列条件：</w:t>
      </w:r>
    </w:p>
    <w:p w14:paraId="14273B34">
      <w:pPr>
        <w:spacing w:line="360" w:lineRule="auto"/>
        <w:ind w:firstLine="280" w:firstLineChars="100"/>
        <w:rPr>
          <w:rFonts w:hint="eastAsia" w:ascii="仿宋" w:hAnsi="仿宋" w:eastAsia="仿宋" w:cs="Times New Roman"/>
          <w:sz w:val="28"/>
          <w:szCs w:val="28"/>
        </w:rPr>
      </w:pPr>
      <w:r>
        <w:rPr>
          <w:rFonts w:hint="eastAsia" w:ascii="仿宋" w:hAnsi="仿宋" w:eastAsia="仿宋" w:cs="Times New Roman"/>
          <w:sz w:val="28"/>
          <w:szCs w:val="28"/>
        </w:rPr>
        <w:t>（一）合格供应商的一般条件：</w:t>
      </w:r>
    </w:p>
    <w:p w14:paraId="751DBFE9">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1.具有独立承担民事责任的能力；</w:t>
      </w:r>
    </w:p>
    <w:p w14:paraId="64C2674A">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2.具有良好的商业信誉和健全的财务会计制度；</w:t>
      </w:r>
    </w:p>
    <w:p w14:paraId="72F1F7C8">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3.具有履行合同所必需的设备和专业技术能力；</w:t>
      </w:r>
    </w:p>
    <w:p w14:paraId="17F1CDAC">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4.有依法缴纳税收和社会保障资金的良好记录；</w:t>
      </w:r>
    </w:p>
    <w:p w14:paraId="0404A6C9">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5.参加采购活动前三年内，在经营活动中没有重大违法记录；</w:t>
      </w:r>
    </w:p>
    <w:p w14:paraId="12A46BA1">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6.法律、行政法规规定的其他条件。</w:t>
      </w:r>
    </w:p>
    <w:p w14:paraId="091DC868">
      <w:pPr>
        <w:spacing w:line="360" w:lineRule="auto"/>
        <w:ind w:firstLine="280" w:firstLineChars="100"/>
        <w:rPr>
          <w:rFonts w:hint="eastAsia" w:ascii="仿宋" w:hAnsi="仿宋" w:eastAsia="仿宋" w:cs="Times New Roman"/>
          <w:color w:val="0000FF"/>
          <w:sz w:val="28"/>
          <w:szCs w:val="28"/>
        </w:rPr>
      </w:pPr>
      <w:r>
        <w:rPr>
          <w:rFonts w:hint="eastAsia" w:ascii="仿宋" w:hAnsi="仿宋" w:eastAsia="仿宋" w:cs="Times New Roman"/>
          <w:sz w:val="28"/>
          <w:szCs w:val="28"/>
        </w:rPr>
        <w:t>（二）</w:t>
      </w:r>
      <w:r>
        <w:rPr>
          <w:rFonts w:hint="eastAsia" w:ascii="仿宋" w:hAnsi="仿宋" w:eastAsia="仿宋" w:cs="Times New Roman"/>
          <w:color w:val="000000"/>
          <w:sz w:val="28"/>
          <w:szCs w:val="28"/>
        </w:rPr>
        <w:t>合格供应商的特定资格条件：</w:t>
      </w:r>
    </w:p>
    <w:p w14:paraId="61C9D064">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1.通过财政主管部门政府采购代理备案；</w:t>
      </w:r>
    </w:p>
    <w:p w14:paraId="761DE598">
      <w:pPr>
        <w:spacing w:line="360" w:lineRule="auto"/>
        <w:ind w:firstLine="560" w:firstLineChars="200"/>
        <w:rPr>
          <w:rFonts w:hint="eastAsia" w:ascii="仿宋" w:hAnsi="仿宋" w:eastAsia="仿宋" w:cs="Times New Roman"/>
          <w:b w:val="0"/>
          <w:bCs w:val="0"/>
          <w:sz w:val="28"/>
          <w:szCs w:val="28"/>
          <w:highlight w:val="none"/>
        </w:rPr>
      </w:pPr>
      <w:r>
        <w:rPr>
          <w:rFonts w:hint="eastAsia" w:ascii="仿宋" w:hAnsi="仿宋" w:eastAsia="仿宋" w:cs="Times New Roman"/>
          <w:sz w:val="28"/>
          <w:szCs w:val="28"/>
        </w:rPr>
        <w:t>2.</w:t>
      </w:r>
      <w:r>
        <w:rPr>
          <w:rFonts w:hint="eastAsia" w:ascii="仿宋" w:hAnsi="仿宋" w:eastAsia="仿宋" w:cs="仿宋"/>
          <w:sz w:val="28"/>
          <w:szCs w:val="28"/>
          <w:lang w:eastAsia="zh-CN"/>
        </w:rPr>
        <w:t>投标第一标段、第二标段、第三标段的</w:t>
      </w:r>
      <w:r>
        <w:rPr>
          <w:rFonts w:hint="eastAsia" w:ascii="仿宋" w:hAnsi="仿宋" w:eastAsia="仿宋" w:cs="Times New Roman"/>
          <w:sz w:val="28"/>
          <w:szCs w:val="28"/>
        </w:rPr>
        <w:t>供应商</w:t>
      </w:r>
      <w:r>
        <w:rPr>
          <w:rFonts w:hint="eastAsia" w:ascii="仿宋" w:hAnsi="仿宋" w:eastAsia="仿宋" w:cs="仿宋"/>
          <w:sz w:val="28"/>
          <w:szCs w:val="28"/>
          <w:lang w:eastAsia="zh-CN"/>
        </w:rPr>
        <w:t>需</w:t>
      </w:r>
      <w:r>
        <w:rPr>
          <w:rFonts w:hint="eastAsia" w:ascii="仿宋" w:hAnsi="仿宋" w:eastAsia="仿宋" w:cs="仿宋"/>
          <w:b w:val="0"/>
          <w:bCs w:val="0"/>
          <w:sz w:val="28"/>
          <w:szCs w:val="28"/>
          <w:highlight w:val="none"/>
        </w:rPr>
        <w:t>代理过</w:t>
      </w:r>
      <w:r>
        <w:rPr>
          <w:rFonts w:hint="eastAsia" w:ascii="仿宋" w:hAnsi="仿宋" w:eastAsia="仿宋" w:cs="仿宋"/>
          <w:b w:val="0"/>
          <w:bCs w:val="0"/>
          <w:color w:val="auto"/>
          <w:sz w:val="28"/>
          <w:szCs w:val="28"/>
          <w:highlight w:val="none"/>
        </w:rPr>
        <w:t>学校</w:t>
      </w:r>
      <w:r>
        <w:rPr>
          <w:rFonts w:hint="eastAsia" w:ascii="仿宋" w:hAnsi="仿宋" w:eastAsia="仿宋" w:cs="仿宋"/>
          <w:b w:val="0"/>
          <w:bCs w:val="0"/>
          <w:sz w:val="28"/>
          <w:szCs w:val="28"/>
          <w:highlight w:val="none"/>
        </w:rPr>
        <w:t>食材配送项目</w:t>
      </w:r>
      <w:r>
        <w:rPr>
          <w:rFonts w:hint="eastAsia" w:ascii="仿宋" w:hAnsi="仿宋" w:eastAsia="仿宋" w:cs="仿宋"/>
          <w:b w:val="0"/>
          <w:bCs w:val="0"/>
          <w:sz w:val="28"/>
          <w:szCs w:val="28"/>
          <w:highlight w:val="none"/>
          <w:lang w:eastAsia="zh-CN"/>
        </w:rPr>
        <w:t>或</w:t>
      </w:r>
      <w:r>
        <w:rPr>
          <w:rFonts w:hint="eastAsia" w:ascii="仿宋" w:hAnsi="仿宋" w:eastAsia="仿宋" w:cs="仿宋"/>
          <w:b w:val="0"/>
          <w:bCs w:val="0"/>
          <w:sz w:val="28"/>
          <w:szCs w:val="28"/>
          <w:highlight w:val="none"/>
        </w:rPr>
        <w:t>学校校外供餐配送项目；</w:t>
      </w:r>
    </w:p>
    <w:p w14:paraId="035E2C23">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3.至响应截止时间查询，未被列入“信用中国”（www.creditchina.gov.cn）失信被执行人名单、重大税收违法案件当事人名单和“中国政府采购网”（www.ccgp.gov.cn）政府采购严重违法失信行为记录名单。</w:t>
      </w:r>
    </w:p>
    <w:p w14:paraId="75FB0064">
      <w:pPr>
        <w:spacing w:line="360" w:lineRule="auto"/>
        <w:rPr>
          <w:rFonts w:hint="eastAsia" w:ascii="仿宋" w:hAnsi="仿宋" w:eastAsia="仿宋" w:cs="Times New Roman"/>
          <w:sz w:val="28"/>
          <w:szCs w:val="28"/>
        </w:rPr>
      </w:pPr>
      <w:r>
        <w:rPr>
          <w:rFonts w:hint="eastAsia" w:ascii="仿宋" w:hAnsi="仿宋" w:eastAsia="仿宋" w:cs="Times New Roman"/>
          <w:b/>
          <w:bCs/>
          <w:kern w:val="10"/>
          <w:sz w:val="28"/>
          <w:szCs w:val="28"/>
        </w:rPr>
        <w:t>三、采购文件获取信息：</w:t>
      </w:r>
    </w:p>
    <w:p w14:paraId="2B843625">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1.获取时间：自本次采购公告发布之日起5个工作日</w:t>
      </w:r>
      <w:r>
        <w:rPr>
          <w:rFonts w:hint="eastAsia" w:ascii="仿宋" w:hAnsi="仿宋" w:eastAsia="仿宋" w:cs="Times New Roman"/>
          <w:sz w:val="28"/>
          <w:szCs w:val="28"/>
          <w:lang w:eastAsia="zh-CN"/>
        </w:rPr>
        <w:t>。</w:t>
      </w:r>
    </w:p>
    <w:p w14:paraId="57C2B776">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地点：苏州市姑苏区平川路510号1号楼1216室</w:t>
      </w:r>
    </w:p>
    <w:p w14:paraId="6BB1542C">
      <w:pPr>
        <w:spacing w:line="360" w:lineRule="auto"/>
        <w:ind w:firstLine="560" w:firstLineChars="200"/>
        <w:rPr>
          <w:rFonts w:hint="eastAsia" w:ascii="仿宋" w:hAnsi="仿宋" w:eastAsia="仿宋" w:cs="Times New Roman"/>
          <w:sz w:val="28"/>
          <w:szCs w:val="28"/>
          <w:highlight w:val="yellow"/>
        </w:rPr>
      </w:pPr>
      <w:r>
        <w:rPr>
          <w:rFonts w:hint="eastAsia" w:ascii="仿宋" w:hAnsi="仿宋" w:eastAsia="仿宋" w:cs="Times New Roman"/>
          <w:sz w:val="28"/>
          <w:szCs w:val="28"/>
        </w:rPr>
        <w:t>方式：现场报名获取，无报名费用。</w:t>
      </w:r>
    </w:p>
    <w:p w14:paraId="2A316C16">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代理服务供应商在报名时需提供以下资料复印件（均需加盖所属单位公章，缺失、不符、失效、不提供或涂改内容、无法辨识的，均将不予接受）：</w:t>
      </w:r>
    </w:p>
    <w:p w14:paraId="7A01A79D">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（1）营业执照副本、税务登记证明副本或（“三证合一”营业执照副本）复印件；</w:t>
      </w:r>
    </w:p>
    <w:p w14:paraId="4BB9101B">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（2）法定代表人身份证复印件、被授权委托人身份证复印件及单位法人授权委托书（如有授权）；</w:t>
      </w:r>
    </w:p>
    <w:p w14:paraId="06855C21">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（3）通过财政主管部门政府采购代理备案的证明材料；</w:t>
      </w:r>
    </w:p>
    <w:p w14:paraId="5FA090DF">
      <w:pPr>
        <w:spacing w:line="360" w:lineRule="auto"/>
        <w:ind w:firstLine="560" w:firstLineChars="200"/>
        <w:rPr>
          <w:rFonts w:hint="eastAsia" w:ascii="仿宋" w:hAnsi="仿宋" w:eastAsia="仿宋" w:cs="Times New Roman"/>
          <w:sz w:val="28"/>
          <w:szCs w:val="28"/>
          <w:highlight w:val="none"/>
        </w:rPr>
      </w:pPr>
      <w:r>
        <w:rPr>
          <w:rFonts w:hint="eastAsia" w:ascii="仿宋" w:hAnsi="仿宋" w:eastAsia="仿宋" w:cs="Times New Roman"/>
          <w:sz w:val="28"/>
          <w:szCs w:val="28"/>
        </w:rPr>
        <w:t>（4）</w:t>
      </w:r>
      <w:r>
        <w:rPr>
          <w:rFonts w:hint="eastAsia" w:ascii="仿宋" w:hAnsi="仿宋" w:eastAsia="仿宋" w:cs="仿宋"/>
          <w:b w:val="0"/>
          <w:bCs w:val="0"/>
          <w:sz w:val="28"/>
          <w:szCs w:val="28"/>
          <w:highlight w:val="none"/>
          <w:lang w:eastAsia="zh-CN"/>
        </w:rPr>
        <w:t>投标第一标段、第二标段、第三标段的供应商需</w:t>
      </w:r>
      <w:r>
        <w:rPr>
          <w:rFonts w:hint="eastAsia" w:ascii="仿宋" w:hAnsi="仿宋" w:eastAsia="仿宋" w:cs="仿宋"/>
          <w:b w:val="0"/>
          <w:bCs w:val="0"/>
          <w:sz w:val="28"/>
          <w:szCs w:val="28"/>
          <w:highlight w:val="none"/>
        </w:rPr>
        <w:t>代理过学校食材配送项目</w:t>
      </w:r>
      <w:r>
        <w:rPr>
          <w:rFonts w:hint="eastAsia" w:ascii="仿宋" w:hAnsi="仿宋" w:eastAsia="仿宋" w:cs="仿宋"/>
          <w:b w:val="0"/>
          <w:bCs w:val="0"/>
          <w:sz w:val="28"/>
          <w:szCs w:val="28"/>
          <w:highlight w:val="none"/>
          <w:lang w:eastAsia="zh-CN"/>
        </w:rPr>
        <w:t>或</w:t>
      </w:r>
      <w:r>
        <w:rPr>
          <w:rFonts w:hint="eastAsia" w:ascii="仿宋" w:hAnsi="仿宋" w:eastAsia="仿宋" w:cs="仿宋"/>
          <w:b w:val="0"/>
          <w:bCs w:val="0"/>
          <w:sz w:val="28"/>
          <w:szCs w:val="28"/>
          <w:highlight w:val="none"/>
        </w:rPr>
        <w:t>学校校外供餐配送项目；</w:t>
      </w:r>
      <w:r>
        <w:rPr>
          <w:rFonts w:hint="eastAsia" w:ascii="仿宋" w:hAnsi="仿宋" w:eastAsia="仿宋" w:cs="Times New Roman"/>
          <w:sz w:val="28"/>
          <w:szCs w:val="28"/>
          <w:highlight w:val="none"/>
        </w:rPr>
        <w:t>（需提供代理协议复印件和招标公告截图）；</w:t>
      </w:r>
    </w:p>
    <w:p w14:paraId="0444AB61">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（5）未被“信用中国”网站（www.creditchina.gov.cn）列入失信执行人、重大税收违法案件当事人名单、严重违法失信行为记录名单的网页查询截图。</w:t>
      </w:r>
    </w:p>
    <w:p w14:paraId="1EA3B7E3">
      <w:pPr>
        <w:widowControl/>
        <w:spacing w:line="360" w:lineRule="auto"/>
        <w:jc w:val="left"/>
        <w:rPr>
          <w:rFonts w:hint="eastAsia" w:ascii="仿宋" w:hAnsi="仿宋" w:eastAsia="仿宋" w:cs="Times New Roman"/>
          <w:b/>
          <w:kern w:val="0"/>
          <w:sz w:val="28"/>
          <w:szCs w:val="28"/>
        </w:rPr>
      </w:pPr>
      <w:r>
        <w:rPr>
          <w:rFonts w:hint="eastAsia" w:ascii="仿宋" w:hAnsi="仿宋" w:eastAsia="仿宋" w:cs="Times New Roman"/>
          <w:b/>
          <w:kern w:val="0"/>
          <w:sz w:val="28"/>
          <w:szCs w:val="28"/>
        </w:rPr>
        <w:t>四、响应文件提交信息：</w:t>
      </w:r>
    </w:p>
    <w:p w14:paraId="7D9AF35C">
      <w:pPr>
        <w:widowControl/>
        <w:spacing w:line="360" w:lineRule="auto"/>
        <w:ind w:firstLine="560" w:firstLineChars="200"/>
        <w:jc w:val="left"/>
        <w:rPr>
          <w:rFonts w:hint="eastAsia" w:ascii="仿宋" w:hAnsi="仿宋" w:eastAsia="仿宋" w:cs="Times New Roman"/>
          <w:kern w:val="0"/>
          <w:sz w:val="28"/>
          <w:szCs w:val="28"/>
          <w:highlight w:val="none"/>
        </w:rPr>
      </w:pPr>
      <w:r>
        <w:rPr>
          <w:rFonts w:hint="eastAsia" w:ascii="仿宋" w:hAnsi="仿宋" w:eastAsia="仿宋" w:cs="Times New Roman"/>
          <w:kern w:val="0"/>
          <w:sz w:val="28"/>
          <w:szCs w:val="28"/>
        </w:rPr>
        <w:t>1.响应文件统一提交时间：</w:t>
      </w:r>
      <w:r>
        <w:rPr>
          <w:rFonts w:hint="eastAsia" w:ascii="仿宋" w:hAnsi="仿宋" w:eastAsia="仿宋" w:cs="Times New Roman"/>
          <w:kern w:val="0"/>
          <w:sz w:val="28"/>
          <w:szCs w:val="28"/>
          <w:highlight w:val="none"/>
        </w:rPr>
        <w:t>2025年0</w:t>
      </w:r>
      <w:r>
        <w:rPr>
          <w:rFonts w:hint="eastAsia" w:ascii="仿宋" w:hAnsi="仿宋" w:eastAsia="仿宋" w:cs="Times New Roman"/>
          <w:kern w:val="0"/>
          <w:sz w:val="28"/>
          <w:szCs w:val="28"/>
          <w:highlight w:val="none"/>
          <w:lang w:val="en-US" w:eastAsia="zh-CN"/>
        </w:rPr>
        <w:t>6</w:t>
      </w:r>
      <w:r>
        <w:rPr>
          <w:rFonts w:hint="eastAsia" w:ascii="仿宋" w:hAnsi="仿宋" w:eastAsia="仿宋" w:cs="Times New Roman"/>
          <w:kern w:val="0"/>
          <w:sz w:val="28"/>
          <w:szCs w:val="28"/>
          <w:highlight w:val="none"/>
        </w:rPr>
        <w:t>月</w:t>
      </w:r>
      <w:r>
        <w:rPr>
          <w:rFonts w:hint="eastAsia" w:ascii="仿宋" w:hAnsi="仿宋" w:eastAsia="仿宋" w:cs="Times New Roman"/>
          <w:kern w:val="0"/>
          <w:sz w:val="28"/>
          <w:szCs w:val="28"/>
          <w:highlight w:val="none"/>
          <w:lang w:val="en-US" w:eastAsia="zh-CN"/>
        </w:rPr>
        <w:t>27</w:t>
      </w:r>
      <w:r>
        <w:rPr>
          <w:rFonts w:hint="eastAsia" w:ascii="仿宋" w:hAnsi="仿宋" w:eastAsia="仿宋" w:cs="Times New Roman"/>
          <w:kern w:val="0"/>
          <w:sz w:val="28"/>
          <w:szCs w:val="28"/>
          <w:highlight w:val="none"/>
        </w:rPr>
        <w:t>日</w:t>
      </w:r>
      <w:r>
        <w:rPr>
          <w:rFonts w:hint="eastAsia" w:ascii="仿宋" w:hAnsi="仿宋" w:eastAsia="仿宋" w:cs="Times New Roman"/>
          <w:kern w:val="0"/>
          <w:sz w:val="28"/>
          <w:szCs w:val="28"/>
          <w:highlight w:val="none"/>
          <w:lang w:val="en-US" w:eastAsia="zh-CN"/>
        </w:rPr>
        <w:t>12</w:t>
      </w:r>
      <w:r>
        <w:rPr>
          <w:rFonts w:hint="eastAsia" w:ascii="仿宋" w:hAnsi="仿宋" w:eastAsia="仿宋" w:cs="Times New Roman"/>
          <w:kern w:val="0"/>
          <w:sz w:val="28"/>
          <w:szCs w:val="28"/>
          <w:highlight w:val="none"/>
        </w:rPr>
        <w:t>:00时起至</w:t>
      </w:r>
      <w:r>
        <w:rPr>
          <w:rFonts w:hint="eastAsia" w:ascii="仿宋" w:hAnsi="仿宋" w:eastAsia="仿宋" w:cs="Times New Roman"/>
          <w:kern w:val="0"/>
          <w:sz w:val="28"/>
          <w:szCs w:val="28"/>
          <w:highlight w:val="none"/>
          <w:lang w:val="en-US" w:eastAsia="zh-CN"/>
        </w:rPr>
        <w:t>13</w:t>
      </w:r>
      <w:r>
        <w:rPr>
          <w:rFonts w:hint="eastAsia" w:ascii="仿宋" w:hAnsi="仿宋" w:eastAsia="仿宋" w:cs="Times New Roman"/>
          <w:kern w:val="0"/>
          <w:sz w:val="28"/>
          <w:szCs w:val="28"/>
          <w:highlight w:val="none"/>
        </w:rPr>
        <w:t>:00止（北京时间）</w:t>
      </w:r>
    </w:p>
    <w:p w14:paraId="6633E31F">
      <w:pPr>
        <w:widowControl/>
        <w:spacing w:line="360" w:lineRule="auto"/>
        <w:ind w:firstLine="560" w:firstLineChars="200"/>
        <w:jc w:val="left"/>
        <w:rPr>
          <w:rFonts w:hint="eastAsia" w:ascii="仿宋" w:hAnsi="仿宋" w:eastAsia="仿宋" w:cs="Times New Roman"/>
          <w:bCs/>
          <w:kern w:val="0"/>
          <w:sz w:val="28"/>
          <w:szCs w:val="28"/>
        </w:rPr>
      </w:pPr>
      <w:r>
        <w:rPr>
          <w:rFonts w:hint="eastAsia" w:ascii="仿宋" w:hAnsi="仿宋" w:eastAsia="仿宋" w:cs="Times New Roman"/>
          <w:bCs/>
          <w:kern w:val="0"/>
          <w:sz w:val="28"/>
          <w:szCs w:val="28"/>
        </w:rPr>
        <w:t>2.响应文件提交方式：档案袋密封现场递交。</w:t>
      </w:r>
    </w:p>
    <w:p w14:paraId="5487104B">
      <w:pPr>
        <w:widowControl/>
        <w:spacing w:line="360" w:lineRule="auto"/>
        <w:ind w:firstLine="560" w:firstLineChars="200"/>
        <w:jc w:val="left"/>
        <w:rPr>
          <w:rFonts w:hint="eastAsia" w:ascii="仿宋" w:hAnsi="仿宋" w:eastAsia="仿宋" w:cs="Times New Roman"/>
          <w:bCs/>
          <w:kern w:val="0"/>
          <w:sz w:val="28"/>
          <w:szCs w:val="28"/>
        </w:rPr>
      </w:pPr>
      <w:r>
        <w:rPr>
          <w:rFonts w:hint="eastAsia" w:ascii="仿宋" w:hAnsi="仿宋" w:eastAsia="仿宋" w:cs="Times New Roman"/>
          <w:bCs/>
          <w:kern w:val="0"/>
          <w:sz w:val="28"/>
          <w:szCs w:val="28"/>
        </w:rPr>
        <w:t>3.响应文件数量：一本正本，二本副本及正本扫描件电子档（U盘随投标文件一同递交）。需装订成册，并明确标明“正本”和“副本”，文件内容正本和副本如有不一致之处，以正本为准。</w:t>
      </w:r>
    </w:p>
    <w:p w14:paraId="29060F0F">
      <w:pPr>
        <w:widowControl/>
        <w:spacing w:line="360" w:lineRule="auto"/>
        <w:ind w:firstLine="560" w:firstLineChars="200"/>
        <w:jc w:val="left"/>
        <w:rPr>
          <w:rFonts w:hint="eastAsia" w:ascii="仿宋" w:hAnsi="仿宋" w:eastAsia="仿宋" w:cs="Times New Roman"/>
          <w:bCs/>
          <w:kern w:val="0"/>
          <w:sz w:val="28"/>
          <w:szCs w:val="28"/>
        </w:rPr>
      </w:pPr>
      <w:r>
        <w:rPr>
          <w:rFonts w:hint="eastAsia" w:ascii="仿宋" w:hAnsi="仿宋" w:eastAsia="仿宋" w:cs="Times New Roman"/>
          <w:bCs/>
          <w:kern w:val="0"/>
          <w:sz w:val="28"/>
          <w:szCs w:val="28"/>
        </w:rPr>
        <w:t>4.供应商提交的响应文件，每页须加盖投标单位公章。</w:t>
      </w:r>
    </w:p>
    <w:p w14:paraId="3417AD4A">
      <w:pPr>
        <w:widowControl/>
        <w:spacing w:line="360" w:lineRule="auto"/>
        <w:ind w:firstLine="560" w:firstLineChars="200"/>
        <w:jc w:val="left"/>
        <w:rPr>
          <w:rFonts w:hint="eastAsia" w:ascii="仿宋" w:hAnsi="仿宋" w:eastAsia="仿宋" w:cs="Times New Roman"/>
          <w:bCs/>
          <w:kern w:val="0"/>
          <w:sz w:val="28"/>
          <w:szCs w:val="28"/>
        </w:rPr>
      </w:pPr>
      <w:r>
        <w:rPr>
          <w:rFonts w:hint="eastAsia" w:ascii="仿宋" w:hAnsi="仿宋" w:eastAsia="仿宋" w:cs="Times New Roman"/>
          <w:bCs/>
          <w:kern w:val="0"/>
          <w:sz w:val="28"/>
          <w:szCs w:val="28"/>
        </w:rPr>
        <w:t>5.提交地点：苏州市善耕实验小学校（正谊校区）苏州市姑苏区金光路与平润路交叉口东北160米。</w:t>
      </w:r>
    </w:p>
    <w:p w14:paraId="63EF6681">
      <w:pPr>
        <w:widowControl/>
        <w:spacing w:line="360" w:lineRule="auto"/>
        <w:jc w:val="left"/>
        <w:rPr>
          <w:rFonts w:hint="eastAsia" w:ascii="仿宋" w:hAnsi="仿宋" w:eastAsia="仿宋" w:cs="Times New Roman"/>
          <w:b/>
          <w:kern w:val="0"/>
          <w:sz w:val="28"/>
          <w:szCs w:val="28"/>
        </w:rPr>
      </w:pPr>
      <w:r>
        <w:rPr>
          <w:rFonts w:hint="eastAsia" w:ascii="仿宋" w:hAnsi="仿宋" w:eastAsia="仿宋" w:cs="Times New Roman"/>
          <w:b/>
          <w:kern w:val="0"/>
          <w:sz w:val="28"/>
          <w:szCs w:val="28"/>
        </w:rPr>
        <w:t>五、评审信息：</w:t>
      </w:r>
    </w:p>
    <w:p w14:paraId="52F41B31">
      <w:pPr>
        <w:widowControl/>
        <w:spacing w:line="360" w:lineRule="auto"/>
        <w:ind w:firstLine="560" w:firstLineChars="200"/>
        <w:jc w:val="left"/>
        <w:rPr>
          <w:rFonts w:hint="eastAsia" w:ascii="仿宋" w:hAnsi="仿宋" w:eastAsia="仿宋" w:cs="Times New Roman"/>
          <w:bCs/>
          <w:kern w:val="0"/>
          <w:sz w:val="28"/>
          <w:szCs w:val="28"/>
          <w:highlight w:val="none"/>
        </w:rPr>
      </w:pPr>
      <w:r>
        <w:rPr>
          <w:rFonts w:hint="eastAsia" w:ascii="仿宋" w:hAnsi="仿宋" w:eastAsia="仿宋" w:cs="Times New Roman"/>
          <w:bCs/>
          <w:kern w:val="0"/>
          <w:sz w:val="28"/>
          <w:szCs w:val="28"/>
        </w:rPr>
        <w:t>1.评审时间：</w:t>
      </w:r>
      <w:r>
        <w:rPr>
          <w:rFonts w:hint="eastAsia" w:ascii="仿宋" w:hAnsi="仿宋" w:eastAsia="仿宋" w:cs="Times New Roman"/>
          <w:bCs/>
          <w:kern w:val="0"/>
          <w:sz w:val="28"/>
          <w:szCs w:val="28"/>
          <w:highlight w:val="none"/>
        </w:rPr>
        <w:t>2025年0</w:t>
      </w:r>
      <w:r>
        <w:rPr>
          <w:rFonts w:hint="eastAsia" w:ascii="仿宋" w:hAnsi="仿宋" w:eastAsia="仿宋" w:cs="Times New Roman"/>
          <w:bCs/>
          <w:kern w:val="0"/>
          <w:sz w:val="28"/>
          <w:szCs w:val="28"/>
          <w:highlight w:val="none"/>
          <w:lang w:val="en-US" w:eastAsia="zh-CN"/>
        </w:rPr>
        <w:t>6</w:t>
      </w:r>
      <w:r>
        <w:rPr>
          <w:rFonts w:hint="eastAsia" w:ascii="仿宋" w:hAnsi="仿宋" w:eastAsia="仿宋" w:cs="Times New Roman"/>
          <w:bCs/>
          <w:kern w:val="0"/>
          <w:sz w:val="28"/>
          <w:szCs w:val="28"/>
          <w:highlight w:val="none"/>
        </w:rPr>
        <w:t>月</w:t>
      </w:r>
      <w:r>
        <w:rPr>
          <w:rFonts w:hint="eastAsia" w:ascii="仿宋" w:hAnsi="仿宋" w:eastAsia="仿宋" w:cs="Times New Roman"/>
          <w:bCs/>
          <w:kern w:val="0"/>
          <w:sz w:val="28"/>
          <w:szCs w:val="28"/>
          <w:highlight w:val="none"/>
          <w:lang w:val="en-US" w:eastAsia="zh-CN"/>
        </w:rPr>
        <w:t>27</w:t>
      </w:r>
      <w:r>
        <w:rPr>
          <w:rFonts w:hint="eastAsia" w:ascii="仿宋" w:hAnsi="仿宋" w:eastAsia="仿宋" w:cs="Times New Roman"/>
          <w:bCs/>
          <w:kern w:val="0"/>
          <w:sz w:val="28"/>
          <w:szCs w:val="28"/>
          <w:highlight w:val="none"/>
        </w:rPr>
        <w:t>日</w:t>
      </w:r>
      <w:r>
        <w:rPr>
          <w:rFonts w:hint="eastAsia" w:ascii="仿宋" w:hAnsi="仿宋" w:eastAsia="仿宋" w:cs="Times New Roman"/>
          <w:bCs/>
          <w:kern w:val="0"/>
          <w:sz w:val="28"/>
          <w:szCs w:val="28"/>
          <w:highlight w:val="none"/>
          <w:lang w:val="en-US" w:eastAsia="zh-CN"/>
        </w:rPr>
        <w:t>13</w:t>
      </w:r>
      <w:r>
        <w:rPr>
          <w:rFonts w:hint="eastAsia" w:ascii="仿宋" w:hAnsi="仿宋" w:eastAsia="仿宋" w:cs="Times New Roman"/>
          <w:bCs/>
          <w:kern w:val="0"/>
          <w:sz w:val="28"/>
          <w:szCs w:val="28"/>
          <w:highlight w:val="none"/>
        </w:rPr>
        <w:t>点00分</w:t>
      </w:r>
      <w:r>
        <w:rPr>
          <w:rFonts w:hint="eastAsia" w:ascii="仿宋" w:hAnsi="仿宋" w:eastAsia="仿宋" w:cs="Times New Roman"/>
          <w:kern w:val="0"/>
          <w:sz w:val="28"/>
          <w:szCs w:val="28"/>
          <w:highlight w:val="none"/>
        </w:rPr>
        <w:t>（北京时间）</w:t>
      </w:r>
    </w:p>
    <w:p w14:paraId="2698EC1B">
      <w:pPr>
        <w:widowControl/>
        <w:spacing w:line="360" w:lineRule="auto"/>
        <w:ind w:firstLine="560" w:firstLineChars="200"/>
        <w:jc w:val="left"/>
        <w:rPr>
          <w:rFonts w:hint="eastAsia"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2.评审地点：苏州市善耕实验小学校（正谊校区）苏州市姑苏区金光路与平润路交叉口东北160米。</w:t>
      </w:r>
    </w:p>
    <w:p w14:paraId="305925AB">
      <w:pPr>
        <w:widowControl/>
        <w:spacing w:line="360" w:lineRule="auto"/>
        <w:jc w:val="left"/>
        <w:rPr>
          <w:rFonts w:hint="eastAsia" w:ascii="仿宋" w:hAnsi="仿宋" w:eastAsia="仿宋" w:cs="Times New Roman"/>
          <w:b/>
          <w:kern w:val="0"/>
          <w:sz w:val="28"/>
          <w:szCs w:val="28"/>
          <w:highlight w:val="none"/>
        </w:rPr>
      </w:pPr>
      <w:r>
        <w:rPr>
          <w:rFonts w:hint="eastAsia" w:ascii="仿宋" w:hAnsi="仿宋" w:eastAsia="仿宋" w:cs="Times New Roman"/>
          <w:b/>
          <w:kern w:val="0"/>
          <w:sz w:val="28"/>
          <w:szCs w:val="28"/>
          <w:highlight w:val="none"/>
        </w:rPr>
        <w:t>六、公告期限：</w:t>
      </w:r>
    </w:p>
    <w:p w14:paraId="40FBC7BC">
      <w:pPr>
        <w:widowControl/>
        <w:spacing w:line="360" w:lineRule="auto"/>
        <w:ind w:firstLine="560" w:firstLineChars="200"/>
        <w:jc w:val="left"/>
        <w:rPr>
          <w:rFonts w:hint="eastAsia"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2025年0</w:t>
      </w:r>
      <w:r>
        <w:rPr>
          <w:rFonts w:hint="eastAsia" w:ascii="仿宋" w:hAnsi="仿宋" w:eastAsia="仿宋" w:cs="Times New Roman"/>
          <w:bCs/>
          <w:kern w:val="0"/>
          <w:sz w:val="28"/>
          <w:szCs w:val="28"/>
          <w:highlight w:val="none"/>
          <w:lang w:val="en-US" w:eastAsia="zh-CN"/>
        </w:rPr>
        <w:t>6</w:t>
      </w:r>
      <w:r>
        <w:rPr>
          <w:rFonts w:hint="eastAsia" w:ascii="仿宋" w:hAnsi="仿宋" w:eastAsia="仿宋" w:cs="Times New Roman"/>
          <w:bCs/>
          <w:kern w:val="0"/>
          <w:sz w:val="28"/>
          <w:szCs w:val="28"/>
          <w:highlight w:val="none"/>
        </w:rPr>
        <w:t>月</w:t>
      </w:r>
      <w:r>
        <w:rPr>
          <w:rFonts w:hint="eastAsia" w:ascii="仿宋" w:hAnsi="仿宋" w:eastAsia="仿宋" w:cs="Times New Roman"/>
          <w:bCs/>
          <w:kern w:val="0"/>
          <w:sz w:val="28"/>
          <w:szCs w:val="28"/>
          <w:highlight w:val="none"/>
          <w:lang w:val="en-US" w:eastAsia="zh-CN"/>
        </w:rPr>
        <w:t>12</w:t>
      </w:r>
      <w:r>
        <w:rPr>
          <w:rFonts w:hint="eastAsia" w:ascii="仿宋" w:hAnsi="仿宋" w:eastAsia="仿宋" w:cs="Times New Roman"/>
          <w:bCs/>
          <w:kern w:val="0"/>
          <w:sz w:val="28"/>
          <w:szCs w:val="28"/>
          <w:highlight w:val="none"/>
        </w:rPr>
        <w:t>日至2025年</w:t>
      </w:r>
      <w:r>
        <w:rPr>
          <w:rFonts w:hint="eastAsia" w:ascii="仿宋" w:hAnsi="仿宋" w:eastAsia="仿宋" w:cs="Times New Roman"/>
          <w:bCs/>
          <w:kern w:val="0"/>
          <w:sz w:val="28"/>
          <w:szCs w:val="28"/>
          <w:highlight w:val="none"/>
          <w:lang w:val="en-US" w:eastAsia="zh-CN"/>
        </w:rPr>
        <w:t>06</w:t>
      </w:r>
      <w:r>
        <w:rPr>
          <w:rFonts w:hint="eastAsia" w:ascii="仿宋" w:hAnsi="仿宋" w:eastAsia="仿宋" w:cs="Times New Roman"/>
          <w:bCs/>
          <w:kern w:val="0"/>
          <w:sz w:val="28"/>
          <w:szCs w:val="28"/>
          <w:highlight w:val="none"/>
        </w:rPr>
        <w:t>月</w:t>
      </w:r>
      <w:r>
        <w:rPr>
          <w:rFonts w:hint="eastAsia" w:ascii="仿宋" w:hAnsi="仿宋" w:eastAsia="仿宋" w:cs="Times New Roman"/>
          <w:bCs/>
          <w:kern w:val="0"/>
          <w:sz w:val="28"/>
          <w:szCs w:val="28"/>
          <w:highlight w:val="none"/>
          <w:lang w:val="en-US" w:eastAsia="zh-CN"/>
        </w:rPr>
        <w:t>26</w:t>
      </w:r>
      <w:bookmarkStart w:id="0" w:name="_GoBack"/>
      <w:bookmarkEnd w:id="0"/>
      <w:r>
        <w:rPr>
          <w:rFonts w:hint="eastAsia" w:ascii="仿宋" w:hAnsi="仿宋" w:eastAsia="仿宋" w:cs="Times New Roman"/>
          <w:bCs/>
          <w:kern w:val="0"/>
          <w:sz w:val="28"/>
          <w:szCs w:val="28"/>
          <w:highlight w:val="none"/>
        </w:rPr>
        <w:t>日</w:t>
      </w:r>
      <w:r>
        <w:rPr>
          <w:rFonts w:hint="eastAsia" w:ascii="仿宋" w:hAnsi="仿宋" w:eastAsia="仿宋" w:cs="Times New Roman"/>
          <w:kern w:val="0"/>
          <w:sz w:val="28"/>
          <w:szCs w:val="28"/>
          <w:highlight w:val="none"/>
        </w:rPr>
        <w:t>（北京时间）</w:t>
      </w:r>
    </w:p>
    <w:p w14:paraId="6CF5B604">
      <w:pPr>
        <w:widowControl/>
        <w:spacing w:line="360" w:lineRule="auto"/>
        <w:jc w:val="left"/>
        <w:rPr>
          <w:rFonts w:hint="eastAsia" w:ascii="仿宋" w:hAnsi="仿宋" w:eastAsia="仿宋" w:cs="Times New Roman"/>
          <w:b/>
          <w:kern w:val="0"/>
          <w:sz w:val="28"/>
          <w:szCs w:val="28"/>
          <w:highlight w:val="none"/>
        </w:rPr>
      </w:pPr>
      <w:r>
        <w:rPr>
          <w:rFonts w:hint="eastAsia" w:ascii="仿宋" w:hAnsi="仿宋" w:eastAsia="仿宋" w:cs="Times New Roman"/>
          <w:b/>
          <w:kern w:val="0"/>
          <w:sz w:val="28"/>
          <w:szCs w:val="28"/>
          <w:highlight w:val="none"/>
        </w:rPr>
        <w:t>七、其他补充事宜：</w:t>
      </w:r>
    </w:p>
    <w:p w14:paraId="6F2C6BAC">
      <w:pPr>
        <w:widowControl/>
        <w:spacing w:line="360" w:lineRule="auto"/>
        <w:ind w:firstLine="560" w:firstLineChars="200"/>
        <w:jc w:val="left"/>
        <w:rPr>
          <w:rFonts w:hint="eastAsia" w:ascii="仿宋" w:hAnsi="仿宋" w:eastAsia="仿宋" w:cs="Times New Roman"/>
          <w:bCs/>
          <w:kern w:val="0"/>
          <w:sz w:val="28"/>
          <w:szCs w:val="28"/>
        </w:rPr>
      </w:pPr>
      <w:r>
        <w:rPr>
          <w:rFonts w:hint="eastAsia" w:ascii="仿宋" w:hAnsi="仿宋" w:eastAsia="仿宋" w:cs="Times New Roman"/>
          <w:bCs/>
          <w:kern w:val="0"/>
          <w:sz w:val="28"/>
          <w:szCs w:val="28"/>
        </w:rPr>
        <w:t>1.本公告在苏州市姑苏区人民政府官网www.gusu.gov.cn上发布。未依据本公告要求实行报名的供应商，视为未参与本次采购活动，不具有对本次采购项目提出质疑的权利，但因供应商资格要求或报名时间设定不符合有关法律法规规定等原因使供应商权益受损的除外。</w:t>
      </w:r>
    </w:p>
    <w:p w14:paraId="360B794A">
      <w:pPr>
        <w:widowControl/>
        <w:spacing w:line="360" w:lineRule="auto"/>
        <w:ind w:firstLine="560" w:firstLineChars="200"/>
        <w:jc w:val="left"/>
        <w:rPr>
          <w:rFonts w:hint="eastAsia" w:ascii="仿宋" w:hAnsi="仿宋" w:eastAsia="仿宋" w:cs="Times New Roman"/>
          <w:bCs/>
          <w:kern w:val="0"/>
          <w:sz w:val="28"/>
          <w:szCs w:val="28"/>
        </w:rPr>
      </w:pPr>
      <w:r>
        <w:rPr>
          <w:rFonts w:hint="eastAsia" w:ascii="仿宋" w:hAnsi="仿宋" w:eastAsia="仿宋" w:cs="Times New Roman"/>
          <w:bCs/>
          <w:kern w:val="0"/>
          <w:sz w:val="28"/>
          <w:szCs w:val="28"/>
        </w:rPr>
        <w:t>2.本项目成交原则：响应文件满足采购文件全部实质性要求，且按照评审因素的量化指标评审得分最高的供应商为成交候选人。</w:t>
      </w:r>
    </w:p>
    <w:p w14:paraId="50ED3CD7">
      <w:pPr>
        <w:widowControl/>
        <w:spacing w:line="360" w:lineRule="auto"/>
        <w:ind w:firstLine="560" w:firstLineChars="200"/>
        <w:jc w:val="left"/>
        <w:rPr>
          <w:rFonts w:hint="eastAsia" w:ascii="仿宋" w:hAnsi="仿宋" w:eastAsia="仿宋" w:cs="Times New Roman"/>
          <w:bCs/>
          <w:kern w:val="0"/>
          <w:sz w:val="28"/>
          <w:szCs w:val="28"/>
        </w:rPr>
      </w:pPr>
      <w:r>
        <w:rPr>
          <w:rFonts w:hint="eastAsia" w:ascii="仿宋" w:hAnsi="仿宋" w:eastAsia="仿宋" w:cs="Times New Roman"/>
          <w:bCs/>
          <w:kern w:val="0"/>
          <w:sz w:val="28"/>
          <w:szCs w:val="28"/>
        </w:rPr>
        <w:t>3.各供应商报名后，领取招标文件。</w:t>
      </w:r>
    </w:p>
    <w:p w14:paraId="4BFBF039">
      <w:pPr>
        <w:spacing w:line="360" w:lineRule="auto"/>
        <w:rPr>
          <w:rFonts w:hint="eastAsia" w:ascii="仿宋" w:hAnsi="仿宋" w:eastAsia="仿宋" w:cs="Times New Roman"/>
          <w:b/>
          <w:bCs/>
          <w:sz w:val="28"/>
          <w:szCs w:val="28"/>
        </w:rPr>
      </w:pPr>
      <w:r>
        <w:rPr>
          <w:rFonts w:hint="eastAsia" w:ascii="仿宋" w:hAnsi="仿宋" w:eastAsia="仿宋" w:cs="Times New Roman"/>
          <w:b/>
          <w:bCs/>
          <w:sz w:val="28"/>
          <w:szCs w:val="28"/>
        </w:rPr>
        <w:t>八、对本次招标提出询问，请按以下方式联系：</w:t>
      </w:r>
    </w:p>
    <w:p w14:paraId="2E950599">
      <w:pPr>
        <w:spacing w:line="360" w:lineRule="auto"/>
        <w:ind w:firstLine="562" w:firstLineChars="200"/>
        <w:rPr>
          <w:rFonts w:hint="eastAsia" w:ascii="仿宋" w:hAnsi="仿宋" w:eastAsia="仿宋" w:cs="Times New Roman"/>
          <w:b/>
          <w:bCs/>
          <w:sz w:val="28"/>
          <w:szCs w:val="28"/>
        </w:rPr>
      </w:pPr>
      <w:r>
        <w:rPr>
          <w:rFonts w:hint="eastAsia" w:ascii="仿宋" w:hAnsi="仿宋" w:eastAsia="仿宋" w:cs="Times New Roman"/>
          <w:b/>
          <w:bCs/>
          <w:sz w:val="28"/>
          <w:szCs w:val="28"/>
        </w:rPr>
        <w:t>1.采购人信息：</w:t>
      </w:r>
    </w:p>
    <w:p w14:paraId="5905D699">
      <w:pPr>
        <w:overflowPunct w:val="0"/>
        <w:adjustRightInd w:val="0"/>
        <w:spacing w:line="360" w:lineRule="auto"/>
        <w:ind w:firstLine="420" w:firstLineChars="150"/>
        <w:textAlignment w:val="baseline"/>
        <w:rPr>
          <w:rFonts w:hint="eastAsia" w:ascii="仿宋" w:hAnsi="仿宋" w:eastAsia="仿宋" w:cs="Times New Roman"/>
          <w:bCs/>
          <w:kern w:val="0"/>
          <w:sz w:val="28"/>
          <w:szCs w:val="28"/>
        </w:rPr>
      </w:pPr>
      <w:r>
        <w:rPr>
          <w:rFonts w:hint="eastAsia" w:ascii="仿宋" w:hAnsi="仿宋" w:eastAsia="仿宋" w:cs="Times New Roman"/>
          <w:bCs/>
          <w:kern w:val="0"/>
          <w:sz w:val="28"/>
          <w:szCs w:val="28"/>
        </w:rPr>
        <w:t>名称：苏州市姑苏区教育体育和文化旅游委员会</w:t>
      </w:r>
    </w:p>
    <w:p w14:paraId="7680EA7B">
      <w:pPr>
        <w:overflowPunct w:val="0"/>
        <w:adjustRightInd w:val="0"/>
        <w:spacing w:line="360" w:lineRule="auto"/>
        <w:ind w:firstLine="420" w:firstLineChars="150"/>
        <w:textAlignment w:val="baseline"/>
        <w:rPr>
          <w:rFonts w:hint="eastAsia" w:ascii="仿宋" w:hAnsi="仿宋" w:eastAsia="仿宋" w:cs="Times New Roman"/>
          <w:bCs/>
          <w:kern w:val="0"/>
          <w:sz w:val="28"/>
          <w:szCs w:val="28"/>
        </w:rPr>
      </w:pPr>
      <w:r>
        <w:rPr>
          <w:rFonts w:hint="eastAsia" w:ascii="仿宋" w:hAnsi="仿宋" w:eastAsia="仿宋" w:cs="Times New Roman"/>
          <w:bCs/>
          <w:kern w:val="0"/>
          <w:sz w:val="28"/>
          <w:szCs w:val="28"/>
        </w:rPr>
        <w:t>地址：苏州市姑苏区平川路510号</w:t>
      </w:r>
    </w:p>
    <w:p w14:paraId="7EDA8387">
      <w:pPr>
        <w:overflowPunct w:val="0"/>
        <w:adjustRightInd w:val="0"/>
        <w:spacing w:line="360" w:lineRule="auto"/>
        <w:ind w:firstLine="420" w:firstLineChars="150"/>
        <w:textAlignment w:val="baseline"/>
        <w:rPr>
          <w:rFonts w:hint="eastAsia" w:ascii="仿宋" w:hAnsi="仿宋" w:eastAsia="仿宋" w:cs="Times New Roman"/>
          <w:bCs/>
          <w:kern w:val="0"/>
          <w:sz w:val="28"/>
          <w:szCs w:val="28"/>
        </w:rPr>
      </w:pPr>
      <w:r>
        <w:rPr>
          <w:rFonts w:hint="eastAsia" w:ascii="仿宋" w:hAnsi="仿宋" w:eastAsia="仿宋" w:cs="Times New Roman"/>
          <w:bCs/>
          <w:kern w:val="0"/>
          <w:sz w:val="28"/>
          <w:szCs w:val="28"/>
        </w:rPr>
        <w:t>项目联系人：徐老师    联系方式：0512-68728216</w:t>
      </w:r>
    </w:p>
    <w:p w14:paraId="5CBA81A9">
      <w:pPr>
        <w:overflowPunct w:val="0"/>
        <w:adjustRightInd w:val="0"/>
        <w:spacing w:line="360" w:lineRule="auto"/>
        <w:ind w:firstLine="420" w:firstLineChars="150"/>
        <w:textAlignment w:val="baseline"/>
        <w:rPr>
          <w:rFonts w:hint="eastAsia" w:ascii="仿宋" w:hAnsi="仿宋" w:eastAsia="仿宋" w:cs="Times New Roman"/>
          <w:bCs/>
          <w:kern w:val="0"/>
          <w:sz w:val="28"/>
          <w:szCs w:val="28"/>
        </w:rPr>
      </w:pPr>
      <w:r>
        <w:rPr>
          <w:rFonts w:hint="eastAsia" w:ascii="仿宋" w:hAnsi="仿宋" w:eastAsia="仿宋" w:cs="Times New Roman"/>
          <w:bCs/>
          <w:kern w:val="0"/>
          <w:sz w:val="28"/>
          <w:szCs w:val="28"/>
        </w:rPr>
        <w:t>项目联系人：姚老师    联系方式：0512-68728114</w:t>
      </w:r>
    </w:p>
    <w:p w14:paraId="76574588">
      <w:pPr>
        <w:rPr>
          <w:rFonts w:hint="eastAsia" w:ascii="Times New Roman" w:hAnsi="Times New Roman" w:eastAsia="楷体_GB2312" w:cs="Times New Roman"/>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90"/>
    <w:rsid w:val="000045ED"/>
    <w:rsid w:val="00193590"/>
    <w:rsid w:val="00366EF3"/>
    <w:rsid w:val="00532628"/>
    <w:rsid w:val="00594EDC"/>
    <w:rsid w:val="008106DD"/>
    <w:rsid w:val="00B71205"/>
    <w:rsid w:val="00D23053"/>
    <w:rsid w:val="00F307A5"/>
    <w:rsid w:val="00FA7500"/>
    <w:rsid w:val="12ED366B"/>
    <w:rsid w:val="22D7025E"/>
    <w:rsid w:val="38165E2B"/>
    <w:rsid w:val="473242CA"/>
    <w:rsid w:val="51A925F2"/>
    <w:rsid w:val="71756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1773</Words>
  <Characters>1950</Characters>
  <Lines>28</Lines>
  <Paragraphs>8</Paragraphs>
  <TotalTime>20</TotalTime>
  <ScaleCrop>false</ScaleCrop>
  <LinksUpToDate>false</LinksUpToDate>
  <CharactersWithSpaces>1959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2025-06-07T11:19:00Z</dcterms:created>
  <dc:creator>苏州市姑苏区教育体育和文化旅游委员会</dc:creator>
  <cp:lastModifiedBy>苏州市姑苏区教育体育和文化旅游委员会</cp:lastModifiedBy>
  <dcterms:modified xsi:type="dcterms:W3CDTF">2025-06-11T03:05:33Z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eyJoZGlkIjoiNzZmYmNjZmMyODA5MmMzYjNlZDkwYWZhYzI2NDcwMTYifQ==</vt:lpwstr>
  </property>
  <property fmtid="{D5CDD505-2E9C-101B-9397-08002B2CF9AE}" pid="3" name="KSOProductBuildVer">
    <vt:lpwstr>2052-12.1.0.21541</vt:lpwstr>
  </property>
  <property fmtid="{D5CDD505-2E9C-101B-9397-08002B2CF9AE}" pid="4" name="ICV">
    <vt:lpwstr>A21D25EE0F5E4380AEAEFADC4678AB3B_12</vt:lpwstr>
  </property>
</Properties>
</file>