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F99FA9A">
      <w:pPr>
        <w:snapToGrid w:val="0"/>
        <w:spacing w:line="580" w:lineRule="exact"/>
        <w:jc w:val="center"/>
        <w:rPr>
          <w:rFonts w:hint="eastAsia" w:ascii="方正小标宋_GBK" w:hAnsi="方正小标宋_GBK" w:eastAsia="方正小标宋_GBK" w:cs="方正小标宋_GBK"/>
          <w:color w:val="000000"/>
          <w:sz w:val="44"/>
          <w:szCs w:val="44"/>
          <w:highlight w:val="none"/>
          <w:lang w:eastAsia="zh-CN"/>
        </w:rPr>
      </w:pPr>
      <w:r>
        <w:rPr>
          <w:rFonts w:hint="eastAsia" w:ascii="方正小标宋_GBK" w:hAnsi="方正小标宋_GBK" w:eastAsia="方正小标宋_GBK" w:cs="方正小标宋_GBK"/>
          <w:color w:val="000000"/>
          <w:sz w:val="44"/>
          <w:szCs w:val="44"/>
          <w:lang w:val="en-US" w:eastAsia="zh-CN"/>
        </w:rPr>
        <w:t>苏州市姑苏区</w:t>
      </w:r>
      <w:r>
        <w:rPr>
          <w:rFonts w:hint="eastAsia" w:ascii="方正小标宋_GBK" w:hAnsi="方正小标宋_GBK" w:eastAsia="方正小标宋_GBK" w:cs="方正小标宋_GBK"/>
          <w:color w:val="000000"/>
          <w:sz w:val="44"/>
          <w:szCs w:val="44"/>
          <w:highlight w:val="none"/>
          <w:lang w:eastAsia="zh-CN"/>
        </w:rPr>
        <w:t>电源适配器（</w:t>
      </w:r>
      <w:r>
        <w:rPr>
          <w:rFonts w:hint="eastAsia" w:ascii="方正小标宋_GBK" w:hAnsi="方正小标宋_GBK" w:eastAsia="方正小标宋_GBK" w:cs="方正小标宋_GBK"/>
          <w:color w:val="000000"/>
          <w:sz w:val="44"/>
          <w:szCs w:val="44"/>
          <w:highlight w:val="none"/>
          <w:lang w:val="en-US" w:eastAsia="zh-CN"/>
        </w:rPr>
        <w:t>手机充电器</w:t>
      </w:r>
      <w:r>
        <w:rPr>
          <w:rFonts w:hint="eastAsia" w:ascii="方正小标宋_GBK" w:hAnsi="方正小标宋_GBK" w:eastAsia="方正小标宋_GBK" w:cs="方正小标宋_GBK"/>
          <w:color w:val="000000"/>
          <w:sz w:val="44"/>
          <w:szCs w:val="44"/>
          <w:highlight w:val="none"/>
          <w:lang w:eastAsia="zh-CN"/>
        </w:rPr>
        <w:t>）</w:t>
      </w:r>
      <w:r>
        <w:rPr>
          <w:rFonts w:hint="eastAsia" w:ascii="方正小标宋_GBK" w:hAnsi="方正小标宋_GBK" w:eastAsia="方正小标宋_GBK" w:cs="方正小标宋_GBK"/>
          <w:color w:val="000000"/>
          <w:sz w:val="44"/>
          <w:szCs w:val="44"/>
          <w:highlight w:val="none"/>
        </w:rPr>
        <w:t>产品质量监督抽查实施细则</w:t>
      </w:r>
      <w:r>
        <w:rPr>
          <w:rFonts w:hint="eastAsia" w:ascii="方正小标宋_GBK" w:hAnsi="方正小标宋_GBK" w:eastAsia="方正小标宋_GBK" w:cs="方正小标宋_GBK"/>
          <w:color w:val="000000"/>
          <w:sz w:val="44"/>
          <w:szCs w:val="44"/>
          <w:highlight w:val="none"/>
          <w:lang w:eastAsia="zh-CN"/>
        </w:rPr>
        <w:t>（</w:t>
      </w:r>
      <w:r>
        <w:rPr>
          <w:rFonts w:hint="eastAsia" w:ascii="方正小标宋_GBK" w:hAnsi="方正小标宋_GBK" w:eastAsia="方正小标宋_GBK" w:cs="方正小标宋_GBK"/>
          <w:color w:val="000000"/>
          <w:sz w:val="44"/>
          <w:szCs w:val="44"/>
          <w:highlight w:val="none"/>
          <w:lang w:val="en-US" w:eastAsia="zh-CN"/>
        </w:rPr>
        <w:t>2026年版</w:t>
      </w:r>
      <w:r>
        <w:rPr>
          <w:rFonts w:hint="eastAsia" w:ascii="方正小标宋_GBK" w:hAnsi="方正小标宋_GBK" w:eastAsia="方正小标宋_GBK" w:cs="方正小标宋_GBK"/>
          <w:color w:val="000000"/>
          <w:sz w:val="44"/>
          <w:szCs w:val="44"/>
          <w:highlight w:val="none"/>
          <w:lang w:eastAsia="zh-CN"/>
        </w:rPr>
        <w:t>）</w:t>
      </w:r>
    </w:p>
    <w:p w14:paraId="19B6324B">
      <w:pPr>
        <w:pStyle w:val="64"/>
        <w:rPr>
          <w:rFonts w:hint="eastAsia"/>
          <w:highlight w:val="none"/>
          <w:lang w:eastAsia="zh-CN"/>
        </w:rPr>
      </w:pPr>
    </w:p>
    <w:p w14:paraId="1562A0B2">
      <w:pPr>
        <w:spacing w:line="600" w:lineRule="exact"/>
        <w:ind w:firstLine="640" w:firstLineChars="200"/>
        <w:rPr>
          <w:rFonts w:hint="eastAsia" w:ascii="方正黑体_GBK" w:hAnsi="方正仿宋_GBK" w:eastAsia="方正黑体_GBK" w:cs="方正仿宋_GBK"/>
          <w:color w:val="000000"/>
          <w:kern w:val="0"/>
          <w:sz w:val="32"/>
          <w:szCs w:val="32"/>
          <w:highlight w:val="none"/>
          <w:shd w:val="clear" w:color="auto" w:fill="FFFFFF"/>
          <w:lang w:bidi="ar"/>
        </w:rPr>
      </w:pPr>
      <w:r>
        <w:rPr>
          <w:rFonts w:ascii="Times New Roman" w:hAnsi="Times New Roman" w:eastAsia="黑体"/>
          <w:bCs/>
          <w:color w:val="000000"/>
          <w:sz w:val="32"/>
          <w:szCs w:val="32"/>
          <w:highlight w:val="none"/>
        </w:rPr>
        <w:t>1.</w:t>
      </w:r>
      <w:r>
        <w:rPr>
          <w:rFonts w:hint="eastAsia" w:ascii="方正黑体_GBK" w:hAnsi="方正仿宋_GBK" w:eastAsia="方正黑体_GBK" w:cs="方正仿宋_GBK"/>
          <w:color w:val="000000"/>
          <w:kern w:val="0"/>
          <w:sz w:val="32"/>
          <w:szCs w:val="32"/>
          <w:highlight w:val="none"/>
          <w:shd w:val="clear" w:color="auto" w:fill="FFFFFF"/>
          <w:lang w:bidi="ar"/>
        </w:rPr>
        <w:t>范围</w:t>
      </w:r>
    </w:p>
    <w:p w14:paraId="4B8CF117">
      <w:pPr>
        <w:spacing w:line="560" w:lineRule="exact"/>
        <w:ind w:firstLine="640" w:firstLineChars="200"/>
        <w:rPr>
          <w:rFonts w:hint="eastAsia" w:ascii="仿宋_GB2312" w:hAnsi="宋体" w:eastAsia="仿宋_GB2312"/>
          <w:color w:val="000000"/>
          <w:sz w:val="30"/>
          <w:szCs w:val="32"/>
          <w:highlight w:val="none"/>
        </w:rPr>
      </w:pPr>
      <w:r>
        <w:rPr>
          <w:rFonts w:hint="eastAsia" w:ascii="方正仿宋_GBK" w:hAnsi="方正仿宋_GBK" w:eastAsia="方正仿宋_GBK" w:cs="方正仿宋_GBK"/>
          <w:color w:val="000000"/>
          <w:sz w:val="32"/>
          <w:szCs w:val="32"/>
          <w:highlight w:val="none"/>
        </w:rPr>
        <w:t>本细则适用于</w:t>
      </w:r>
      <w:r>
        <w:rPr>
          <w:rFonts w:hint="eastAsia" w:ascii="方正仿宋_GBK" w:hAnsi="方正仿宋_GBK" w:eastAsia="方正仿宋_GBK" w:cs="方正仿宋_GBK"/>
          <w:color w:val="000000"/>
          <w:sz w:val="32"/>
          <w:szCs w:val="32"/>
          <w:highlight w:val="none"/>
          <w:lang w:val="en-US" w:eastAsia="zh-CN"/>
        </w:rPr>
        <w:t>苏州市姑苏区</w:t>
      </w:r>
      <w:r>
        <w:rPr>
          <w:rFonts w:hint="eastAsia" w:ascii="方正仿宋_GBK" w:hAnsi="方正仿宋_GBK" w:eastAsia="方正仿宋_GBK" w:cs="方正仿宋_GBK"/>
          <w:color w:val="000000"/>
          <w:sz w:val="32"/>
          <w:szCs w:val="32"/>
          <w:highlight w:val="none"/>
        </w:rPr>
        <w:t>市场监督管理局组织的</w:t>
      </w:r>
      <w:r>
        <w:rPr>
          <w:rFonts w:hint="eastAsia" w:ascii="方正仿宋_GBK" w:hAnsi="方正仿宋_GBK" w:eastAsia="方正仿宋_GBK" w:cs="方正仿宋_GBK"/>
          <w:color w:val="000000"/>
          <w:sz w:val="32"/>
          <w:szCs w:val="32"/>
          <w:highlight w:val="none"/>
          <w:lang w:eastAsia="zh-CN"/>
        </w:rPr>
        <w:t>电源适配器</w:t>
      </w:r>
      <w:r>
        <w:rPr>
          <w:rFonts w:hint="eastAsia" w:ascii="方正仿宋_GBK" w:hAnsi="方正仿宋_GBK" w:eastAsia="方正仿宋_GBK" w:cs="方正仿宋_GBK"/>
          <w:color w:val="000000"/>
          <w:sz w:val="32"/>
          <w:szCs w:val="32"/>
          <w:highlight w:val="none"/>
        </w:rPr>
        <w:t>（手机充电器）产品质量监督抽查检验。本细则规定了此产品的抽样方法、检验依据、检验项目、检验方法、判定原则、异议处理及复检。</w:t>
      </w:r>
    </w:p>
    <w:p w14:paraId="7424F9B4">
      <w:pPr>
        <w:spacing w:line="600" w:lineRule="exact"/>
        <w:ind w:firstLine="640" w:firstLineChars="200"/>
        <w:outlineLvl w:val="0"/>
        <w:rPr>
          <w:rFonts w:hint="eastAsia" w:ascii="Times New Roman" w:hAnsi="Times New Roman" w:eastAsia="黑体"/>
          <w:bCs/>
          <w:color w:val="000000"/>
          <w:sz w:val="32"/>
          <w:szCs w:val="32"/>
          <w:highlight w:val="none"/>
        </w:rPr>
      </w:pPr>
      <w:r>
        <w:rPr>
          <w:rFonts w:hint="eastAsia" w:ascii="Times New Roman" w:hAnsi="Times New Roman" w:eastAsia="黑体"/>
          <w:bCs/>
          <w:color w:val="000000"/>
          <w:sz w:val="32"/>
          <w:szCs w:val="32"/>
          <w:highlight w:val="none"/>
        </w:rPr>
        <w:t>2.抽样方法</w:t>
      </w:r>
    </w:p>
    <w:p w14:paraId="32921EEF">
      <w:pPr>
        <w:spacing w:line="580" w:lineRule="exact"/>
        <w:ind w:firstLine="643" w:firstLineChars="200"/>
        <w:rPr>
          <w:rFonts w:hint="eastAsia" w:ascii="Times New Roman" w:hAnsi="Times New Roman" w:eastAsia="方正仿宋_GBK" w:cs="Times New Roman"/>
          <w:b/>
          <w:bCs/>
          <w:sz w:val="32"/>
          <w:szCs w:val="32"/>
          <w:highlight w:val="none"/>
        </w:rPr>
      </w:pPr>
      <w:r>
        <w:rPr>
          <w:rFonts w:hint="eastAsia" w:ascii="Times New Roman" w:hAnsi="Times New Roman" w:eastAsia="方正仿宋_GBK" w:cs="Times New Roman"/>
          <w:b/>
          <w:bCs/>
          <w:sz w:val="32"/>
          <w:szCs w:val="32"/>
          <w:highlight w:val="none"/>
        </w:rPr>
        <w:t>2.1实体店抽样</w:t>
      </w:r>
      <w:bookmarkStart w:id="0" w:name="_GoBack"/>
      <w:bookmarkEnd w:id="0"/>
    </w:p>
    <w:p w14:paraId="7AF4DCB9">
      <w:pPr>
        <w:spacing w:line="580" w:lineRule="exact"/>
        <w:ind w:firstLine="640" w:firstLineChars="200"/>
        <w:rPr>
          <w:rFonts w:hint="eastAsia" w:ascii="Times New Roman" w:hAnsi="Times New Roman" w:eastAsia="方正仿宋_GBK"/>
          <w:color w:val="000000"/>
          <w:kern w:val="0"/>
          <w:sz w:val="32"/>
          <w:szCs w:val="32"/>
          <w:highlight w:val="none"/>
          <w:shd w:val="clear" w:color="auto" w:fill="FFFFFF"/>
          <w:lang w:bidi="ar"/>
        </w:rPr>
      </w:pPr>
      <w:r>
        <w:rPr>
          <w:rFonts w:ascii="方正仿宋_GBK" w:hAnsi="方正仿宋_GBK" w:eastAsia="方正仿宋_GBK" w:cs="方正仿宋_GBK"/>
          <w:color w:val="000000"/>
          <w:sz w:val="32"/>
          <w:szCs w:val="32"/>
          <w:highlight w:val="none"/>
        </w:rPr>
        <w:t>在</w:t>
      </w:r>
      <w:r>
        <w:rPr>
          <w:rFonts w:hint="eastAsia" w:ascii="方正仿宋_GBK" w:hAnsi="方正仿宋_GBK" w:eastAsia="方正仿宋_GBK" w:cs="方正仿宋_GBK"/>
          <w:color w:val="000000"/>
          <w:sz w:val="32"/>
          <w:szCs w:val="32"/>
          <w:highlight w:val="none"/>
        </w:rPr>
        <w:t>受检</w:t>
      </w:r>
      <w:r>
        <w:rPr>
          <w:rFonts w:ascii="方正仿宋_GBK" w:hAnsi="方正仿宋_GBK" w:eastAsia="方正仿宋_GBK" w:cs="方正仿宋_GBK"/>
          <w:color w:val="000000"/>
          <w:sz w:val="32"/>
          <w:szCs w:val="32"/>
          <w:highlight w:val="none"/>
        </w:rPr>
        <w:t>企业的成品</w:t>
      </w:r>
      <w:r>
        <w:rPr>
          <w:rFonts w:hint="eastAsia" w:ascii="方正仿宋_GBK" w:hAnsi="方正仿宋_GBK" w:eastAsia="方正仿宋_GBK" w:cs="方正仿宋_GBK"/>
          <w:color w:val="000000"/>
          <w:sz w:val="32"/>
          <w:szCs w:val="32"/>
          <w:highlight w:val="none"/>
        </w:rPr>
        <w:t>仓库或者其确认场所，</w:t>
      </w:r>
      <w:r>
        <w:rPr>
          <w:rFonts w:ascii="方正仿宋_GBK" w:hAnsi="方正仿宋_GBK" w:eastAsia="方正仿宋_GBK" w:cs="方正仿宋_GBK"/>
          <w:color w:val="000000"/>
          <w:sz w:val="32"/>
          <w:szCs w:val="32"/>
          <w:highlight w:val="none"/>
        </w:rPr>
        <w:t>随机抽取有产品质量检验合格证明或者其他形式表明合格的</w:t>
      </w:r>
      <w:r>
        <w:rPr>
          <w:rFonts w:hint="eastAsia" w:ascii="方正仿宋_GBK" w:hAnsi="方正仿宋_GBK" w:eastAsia="方正仿宋_GBK" w:cs="方正仿宋_GBK"/>
          <w:color w:val="000000"/>
          <w:sz w:val="32"/>
          <w:szCs w:val="32"/>
          <w:highlight w:val="none"/>
        </w:rPr>
        <w:t>待销</w:t>
      </w:r>
      <w:r>
        <w:rPr>
          <w:rFonts w:ascii="方正仿宋_GBK" w:hAnsi="方正仿宋_GBK" w:eastAsia="方正仿宋_GBK" w:cs="方正仿宋_GBK"/>
          <w:color w:val="000000"/>
          <w:sz w:val="32"/>
          <w:szCs w:val="32"/>
          <w:highlight w:val="none"/>
        </w:rPr>
        <w:t>产品</w:t>
      </w:r>
      <w:r>
        <w:rPr>
          <w:rFonts w:hint="eastAsia" w:ascii="方正仿宋_GBK" w:hAnsi="方正仿宋_GBK" w:eastAsia="方正仿宋_GBK" w:cs="方正仿宋_GBK"/>
          <w:color w:val="000000"/>
          <w:sz w:val="32"/>
          <w:szCs w:val="32"/>
          <w:highlight w:val="none"/>
        </w:rPr>
        <w:t>，</w:t>
      </w:r>
      <w:r>
        <w:rPr>
          <w:rFonts w:ascii="方正仿宋_GBK" w:hAnsi="方正仿宋_GBK" w:eastAsia="方正仿宋_GBK" w:cs="方正仿宋_GBK"/>
          <w:color w:val="000000"/>
          <w:sz w:val="32"/>
          <w:szCs w:val="32"/>
          <w:highlight w:val="none"/>
        </w:rPr>
        <w:t>抽</w:t>
      </w:r>
      <w:r>
        <w:rPr>
          <w:rFonts w:hint="eastAsia" w:ascii="方正仿宋_GBK" w:hAnsi="方正仿宋_GBK" w:eastAsia="方正仿宋_GBK" w:cs="方正仿宋_GBK"/>
          <w:color w:val="000000"/>
          <w:sz w:val="32"/>
          <w:szCs w:val="32"/>
          <w:highlight w:val="none"/>
        </w:rPr>
        <w:t>样基数应满足抽样要求。</w:t>
      </w:r>
      <w:r>
        <w:rPr>
          <w:rFonts w:hint="eastAsia" w:ascii="Times New Roman" w:hAnsi="Times New Roman" w:eastAsia="方正仿宋_GBK"/>
          <w:color w:val="000000"/>
          <w:kern w:val="0"/>
          <w:sz w:val="32"/>
          <w:szCs w:val="32"/>
          <w:highlight w:val="none"/>
          <w:shd w:val="clear" w:color="auto" w:fill="FFFFFF"/>
          <w:lang w:bidi="ar"/>
        </w:rPr>
        <w:t>抽样过程均需拍照留证。一经抽样，立即封样，任何人不得调换。</w:t>
      </w:r>
    </w:p>
    <w:p w14:paraId="64BBF9FD">
      <w:pPr>
        <w:spacing w:line="580" w:lineRule="exact"/>
        <w:ind w:firstLine="640" w:firstLineChars="200"/>
        <w:rPr>
          <w:rFonts w:hint="eastAsia" w:ascii="Times New Roman" w:hAnsi="Times New Roman" w:eastAsia="方正仿宋_GBK"/>
          <w:color w:val="000000"/>
          <w:kern w:val="0"/>
          <w:sz w:val="32"/>
          <w:szCs w:val="32"/>
          <w:highlight w:val="none"/>
          <w:shd w:val="clear" w:color="auto" w:fill="FFFFFF"/>
          <w:lang w:bidi="ar"/>
        </w:rPr>
      </w:pPr>
      <w:r>
        <w:rPr>
          <w:rFonts w:hint="eastAsia" w:ascii="Times New Roman" w:hAnsi="Times New Roman" w:eastAsia="方正仿宋_GBK"/>
          <w:color w:val="000000"/>
          <w:kern w:val="0"/>
          <w:sz w:val="32"/>
          <w:szCs w:val="32"/>
          <w:highlight w:val="none"/>
          <w:shd w:val="clear" w:color="auto" w:fill="FFFFFF"/>
          <w:lang w:val="en-US" w:eastAsia="zh-CN" w:bidi="ar"/>
        </w:rPr>
        <w:t>电源适配器</w:t>
      </w:r>
      <w:r>
        <w:rPr>
          <w:rFonts w:hint="eastAsia" w:ascii="Times New Roman" w:hAnsi="Times New Roman" w:eastAsia="方正仿宋_GBK"/>
          <w:color w:val="000000"/>
          <w:kern w:val="0"/>
          <w:sz w:val="32"/>
          <w:szCs w:val="32"/>
          <w:highlight w:val="none"/>
          <w:shd w:val="clear" w:color="auto" w:fill="FFFFFF"/>
          <w:lang w:bidi="ar"/>
        </w:rPr>
        <w:t>每批次产品抽取样品</w:t>
      </w:r>
      <w:r>
        <w:rPr>
          <w:rFonts w:hint="eastAsia" w:ascii="Times New Roman" w:hAnsi="Times New Roman" w:eastAsia="方正仿宋_GBK"/>
          <w:color w:val="000000"/>
          <w:kern w:val="0"/>
          <w:sz w:val="32"/>
          <w:szCs w:val="32"/>
          <w:highlight w:val="none"/>
          <w:shd w:val="clear" w:color="auto" w:fill="FFFFFF"/>
          <w:lang w:val="en-US" w:eastAsia="zh-CN" w:bidi="ar"/>
        </w:rPr>
        <w:t>6个</w:t>
      </w:r>
      <w:r>
        <w:rPr>
          <w:rFonts w:hint="eastAsia" w:ascii="Times New Roman" w:hAnsi="Times New Roman" w:eastAsia="方正仿宋_GBK"/>
          <w:color w:val="000000"/>
          <w:kern w:val="0"/>
          <w:sz w:val="32"/>
          <w:szCs w:val="32"/>
          <w:highlight w:val="none"/>
          <w:shd w:val="clear" w:color="auto" w:fill="FFFFFF"/>
          <w:lang w:bidi="ar"/>
        </w:rPr>
        <w:t>，其中</w:t>
      </w:r>
      <w:r>
        <w:rPr>
          <w:rFonts w:hint="eastAsia" w:ascii="Times New Roman" w:hAnsi="Times New Roman" w:eastAsia="方正仿宋_GBK"/>
          <w:color w:val="000000"/>
          <w:kern w:val="0"/>
          <w:sz w:val="32"/>
          <w:szCs w:val="32"/>
          <w:highlight w:val="none"/>
          <w:shd w:val="clear" w:color="auto" w:fill="FFFFFF"/>
          <w:lang w:val="en-US" w:eastAsia="zh-CN" w:bidi="ar"/>
        </w:rPr>
        <w:t>3个</w:t>
      </w:r>
      <w:r>
        <w:rPr>
          <w:rFonts w:hint="eastAsia" w:ascii="Times New Roman" w:hAnsi="Times New Roman" w:eastAsia="方正仿宋_GBK"/>
          <w:color w:val="000000"/>
          <w:kern w:val="0"/>
          <w:sz w:val="32"/>
          <w:szCs w:val="32"/>
          <w:highlight w:val="none"/>
          <w:shd w:val="clear" w:color="auto" w:fill="FFFFFF"/>
          <w:lang w:bidi="ar"/>
        </w:rPr>
        <w:t>作为检验样品，</w:t>
      </w:r>
      <w:r>
        <w:rPr>
          <w:rFonts w:hint="eastAsia" w:ascii="Times New Roman" w:hAnsi="Times New Roman" w:eastAsia="方正仿宋_GBK"/>
          <w:color w:val="000000"/>
          <w:kern w:val="0"/>
          <w:sz w:val="32"/>
          <w:szCs w:val="32"/>
          <w:highlight w:val="none"/>
          <w:shd w:val="clear" w:color="auto" w:fill="FFFFFF"/>
          <w:lang w:val="en-US" w:eastAsia="zh-CN" w:bidi="ar"/>
        </w:rPr>
        <w:t>3个</w:t>
      </w:r>
      <w:r>
        <w:rPr>
          <w:rFonts w:hint="eastAsia" w:ascii="Times New Roman" w:hAnsi="Times New Roman" w:eastAsia="方正仿宋_GBK"/>
          <w:color w:val="000000"/>
          <w:kern w:val="0"/>
          <w:sz w:val="32"/>
          <w:szCs w:val="32"/>
          <w:highlight w:val="none"/>
          <w:shd w:val="clear" w:color="auto" w:fill="FFFFFF"/>
          <w:lang w:bidi="ar"/>
        </w:rPr>
        <w:t>作为备用样品。</w:t>
      </w:r>
    </w:p>
    <w:p w14:paraId="60D87896">
      <w:pPr>
        <w:spacing w:line="580" w:lineRule="exact"/>
        <w:ind w:firstLine="640" w:firstLineChars="200"/>
        <w:rPr>
          <w:rFonts w:hint="eastAsia" w:ascii="宋体" w:hAnsi="宋体" w:cs="宋体"/>
          <w:b/>
          <w:bCs/>
          <w:color w:val="000000"/>
          <w:sz w:val="32"/>
          <w:szCs w:val="32"/>
          <w:highlight w:val="none"/>
        </w:rPr>
      </w:pPr>
      <w:r>
        <w:rPr>
          <w:rFonts w:hint="eastAsia" w:ascii="Times New Roman" w:hAnsi="Times New Roman" w:eastAsia="方正仿宋_GBK"/>
          <w:color w:val="000000"/>
          <w:kern w:val="0"/>
          <w:sz w:val="32"/>
          <w:szCs w:val="32"/>
          <w:highlight w:val="none"/>
          <w:shd w:val="clear" w:color="auto" w:fill="FFFFFF"/>
          <w:lang w:bidi="ar"/>
        </w:rPr>
        <w:t>3.</w:t>
      </w:r>
      <w:r>
        <w:rPr>
          <w:rFonts w:hint="eastAsia" w:ascii="方正黑体_GBK" w:hAnsi="方正仿宋_GBK" w:eastAsia="方正黑体_GBK" w:cs="方正仿宋_GBK"/>
          <w:color w:val="000000"/>
          <w:kern w:val="0"/>
          <w:sz w:val="32"/>
          <w:szCs w:val="32"/>
          <w:highlight w:val="none"/>
          <w:shd w:val="clear" w:color="auto" w:fill="FFFFFF"/>
          <w:lang w:bidi="ar"/>
        </w:rPr>
        <w:t xml:space="preserve">检验依据 </w:t>
      </w:r>
    </w:p>
    <w:p w14:paraId="07A54027">
      <w:pPr>
        <w:jc w:val="center"/>
        <w:rPr>
          <w:rFonts w:ascii="方正仿宋_GBK" w:hAnsi="方正仿宋_GBK" w:eastAsia="方正仿宋_GBK" w:cs="方正仿宋_GBK"/>
          <w:sz w:val="24"/>
          <w:highlight w:val="none"/>
        </w:rPr>
      </w:pPr>
      <w:r>
        <w:rPr>
          <w:rFonts w:hint="eastAsia" w:ascii="方正仿宋_GBK" w:hAnsi="方正仿宋_GBK" w:eastAsia="方正仿宋_GBK" w:cs="方正仿宋_GBK"/>
          <w:sz w:val="24"/>
          <w:highlight w:val="none"/>
        </w:rPr>
        <w:t>表1</w:t>
      </w:r>
      <w:r>
        <w:rPr>
          <w:rFonts w:hint="eastAsia" w:ascii="方正仿宋_GBK" w:hAnsi="方正仿宋_GBK" w:eastAsia="方正仿宋_GBK" w:cs="方正仿宋_GBK"/>
          <w:sz w:val="24"/>
          <w:highlight w:val="none"/>
          <w:lang w:val="en-US" w:eastAsia="zh-CN"/>
        </w:rPr>
        <w:t>检验</w:t>
      </w:r>
      <w:r>
        <w:rPr>
          <w:rFonts w:hint="eastAsia" w:ascii="方正仿宋_GBK" w:hAnsi="方正仿宋_GBK" w:eastAsia="方正仿宋_GBK" w:cs="方正仿宋_GBK"/>
          <w:sz w:val="24"/>
          <w:highlight w:val="none"/>
        </w:rPr>
        <w:t>项目</w:t>
      </w:r>
    </w:p>
    <w:tbl>
      <w:tblPr>
        <w:tblStyle w:val="48"/>
        <w:tblW w:w="4997" w:type="pct"/>
        <w:tblInd w:w="0" w:type="dxa"/>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Layout w:type="autofit"/>
        <w:tblCellMar>
          <w:top w:w="0" w:type="dxa"/>
          <w:left w:w="108" w:type="dxa"/>
          <w:bottom w:w="0" w:type="dxa"/>
          <w:right w:w="108" w:type="dxa"/>
        </w:tblCellMar>
      </w:tblPr>
      <w:tblGrid>
        <w:gridCol w:w="705"/>
        <w:gridCol w:w="2276"/>
        <w:gridCol w:w="2994"/>
        <w:gridCol w:w="3160"/>
      </w:tblGrid>
      <w:tr w14:paraId="33F489B9">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454" w:hRule="atLeast"/>
        </w:trPr>
        <w:tc>
          <w:tcPr>
            <w:tcW w:w="386" w:type="pct"/>
            <w:noWrap w:val="0"/>
            <w:vAlign w:val="center"/>
          </w:tcPr>
          <w:p w14:paraId="5539718F">
            <w:pPr>
              <w:keepNext w:val="0"/>
              <w:keepLines w:val="0"/>
              <w:pageBreakBefore w:val="0"/>
              <w:widowControl w:val="0"/>
              <w:kinsoku/>
              <w:wordWrap/>
              <w:overflowPunct/>
              <w:topLinePunct w:val="0"/>
              <w:autoSpaceDE/>
              <w:autoSpaceDN/>
              <w:bidi w:val="0"/>
              <w:adjustRightInd w:val="0"/>
              <w:snapToGrid w:val="0"/>
              <w:jc w:val="center"/>
              <w:textAlignment w:val="auto"/>
              <w:rPr>
                <w:rFonts w:ascii="方正仿宋_GBK" w:hAnsi="方正仿宋_GBK" w:eastAsia="方正仿宋_GBK" w:cs="方正仿宋_GBK"/>
                <w:sz w:val="21"/>
                <w:szCs w:val="21"/>
                <w:highlight w:val="none"/>
              </w:rPr>
            </w:pPr>
            <w:r>
              <w:rPr>
                <w:rFonts w:hint="eastAsia" w:ascii="方正仿宋_GBK" w:hAnsi="方正仿宋_GBK" w:eastAsia="方正仿宋_GBK" w:cs="方正仿宋_GBK"/>
                <w:sz w:val="21"/>
                <w:szCs w:val="21"/>
                <w:highlight w:val="none"/>
              </w:rPr>
              <w:t>序号</w:t>
            </w:r>
          </w:p>
        </w:tc>
        <w:tc>
          <w:tcPr>
            <w:tcW w:w="1245" w:type="pct"/>
            <w:noWrap w:val="0"/>
            <w:vAlign w:val="center"/>
          </w:tcPr>
          <w:p w14:paraId="202700BB">
            <w:pPr>
              <w:keepNext w:val="0"/>
              <w:keepLines w:val="0"/>
              <w:pageBreakBefore w:val="0"/>
              <w:widowControl w:val="0"/>
              <w:kinsoku/>
              <w:wordWrap/>
              <w:overflowPunct/>
              <w:topLinePunct w:val="0"/>
              <w:autoSpaceDE/>
              <w:autoSpaceDN/>
              <w:bidi w:val="0"/>
              <w:adjustRightInd w:val="0"/>
              <w:snapToGrid w:val="0"/>
              <w:jc w:val="center"/>
              <w:textAlignment w:val="auto"/>
              <w:rPr>
                <w:rFonts w:hint="eastAsia" w:ascii="方正仿宋_GBK" w:hAnsi="方正仿宋_GBK" w:eastAsia="方正仿宋_GBK" w:cs="方正仿宋_GBK"/>
                <w:sz w:val="21"/>
                <w:szCs w:val="21"/>
                <w:highlight w:val="none"/>
              </w:rPr>
            </w:pPr>
            <w:r>
              <w:rPr>
                <w:rFonts w:hint="eastAsia" w:ascii="方正仿宋_GBK" w:hAnsi="方正仿宋_GBK" w:eastAsia="方正仿宋_GBK" w:cs="方正仿宋_GBK"/>
                <w:sz w:val="21"/>
                <w:szCs w:val="21"/>
                <w:highlight w:val="none"/>
              </w:rPr>
              <w:t>检验项目</w:t>
            </w:r>
          </w:p>
        </w:tc>
        <w:tc>
          <w:tcPr>
            <w:tcW w:w="1638" w:type="pct"/>
            <w:noWrap w:val="0"/>
            <w:vAlign w:val="center"/>
          </w:tcPr>
          <w:p w14:paraId="6CD3170E">
            <w:pPr>
              <w:keepNext w:val="0"/>
              <w:keepLines w:val="0"/>
              <w:pageBreakBefore w:val="0"/>
              <w:widowControl w:val="0"/>
              <w:kinsoku/>
              <w:wordWrap/>
              <w:overflowPunct/>
              <w:topLinePunct w:val="0"/>
              <w:autoSpaceDE/>
              <w:autoSpaceDN/>
              <w:bidi w:val="0"/>
              <w:adjustRightInd w:val="0"/>
              <w:snapToGrid w:val="0"/>
              <w:jc w:val="center"/>
              <w:textAlignment w:val="auto"/>
              <w:rPr>
                <w:rFonts w:hint="eastAsia" w:ascii="方正仿宋_GBK" w:hAnsi="方正仿宋_GBK" w:eastAsia="方正仿宋_GBK" w:cs="方正仿宋_GBK"/>
                <w:sz w:val="21"/>
                <w:szCs w:val="21"/>
                <w:highlight w:val="none"/>
              </w:rPr>
            </w:pPr>
            <w:r>
              <w:rPr>
                <w:rFonts w:hint="eastAsia" w:ascii="方正仿宋_GBK" w:hAnsi="方正仿宋_GBK" w:eastAsia="方正仿宋_GBK" w:cs="方正仿宋_GBK"/>
                <w:sz w:val="21"/>
                <w:szCs w:val="21"/>
                <w:highlight w:val="none"/>
              </w:rPr>
              <w:t>检验依据</w:t>
            </w:r>
          </w:p>
        </w:tc>
        <w:tc>
          <w:tcPr>
            <w:tcW w:w="1729" w:type="pct"/>
            <w:noWrap w:val="0"/>
            <w:vAlign w:val="center"/>
          </w:tcPr>
          <w:p w14:paraId="35F7A52B">
            <w:pPr>
              <w:keepNext w:val="0"/>
              <w:keepLines w:val="0"/>
              <w:pageBreakBefore w:val="0"/>
              <w:widowControl w:val="0"/>
              <w:kinsoku/>
              <w:wordWrap/>
              <w:overflowPunct/>
              <w:topLinePunct w:val="0"/>
              <w:autoSpaceDE/>
              <w:autoSpaceDN/>
              <w:bidi w:val="0"/>
              <w:adjustRightInd w:val="0"/>
              <w:snapToGrid w:val="0"/>
              <w:jc w:val="center"/>
              <w:textAlignment w:val="auto"/>
              <w:rPr>
                <w:rFonts w:hint="eastAsia" w:ascii="方正仿宋_GBK" w:hAnsi="方正仿宋_GBK" w:eastAsia="方正仿宋_GBK" w:cs="方正仿宋_GBK"/>
                <w:sz w:val="21"/>
                <w:szCs w:val="21"/>
                <w:highlight w:val="none"/>
              </w:rPr>
            </w:pPr>
            <w:r>
              <w:rPr>
                <w:rFonts w:hint="eastAsia" w:ascii="方正仿宋_GBK" w:hAnsi="方正仿宋_GBK" w:eastAsia="方正仿宋_GBK" w:cs="方正仿宋_GBK"/>
                <w:sz w:val="21"/>
                <w:szCs w:val="21"/>
                <w:highlight w:val="none"/>
                <w:lang w:val="en-US" w:eastAsia="zh-CN"/>
              </w:rPr>
              <w:t>检验</w:t>
            </w:r>
            <w:r>
              <w:rPr>
                <w:rFonts w:hint="eastAsia" w:ascii="方正仿宋_GBK" w:hAnsi="方正仿宋_GBK" w:eastAsia="方正仿宋_GBK" w:cs="方正仿宋_GBK"/>
                <w:sz w:val="21"/>
                <w:szCs w:val="21"/>
                <w:highlight w:val="none"/>
              </w:rPr>
              <w:t>检测方法</w:t>
            </w:r>
          </w:p>
        </w:tc>
      </w:tr>
      <w:tr w14:paraId="4F0F5B6D">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454" w:hRule="atLeast"/>
        </w:trPr>
        <w:tc>
          <w:tcPr>
            <w:tcW w:w="386" w:type="pct"/>
            <w:noWrap w:val="0"/>
            <w:vAlign w:val="center"/>
          </w:tcPr>
          <w:p w14:paraId="0A6D4728">
            <w:pPr>
              <w:keepNext w:val="0"/>
              <w:keepLines w:val="0"/>
              <w:pageBreakBefore w:val="0"/>
              <w:widowControl w:val="0"/>
              <w:kinsoku/>
              <w:wordWrap/>
              <w:overflowPunct/>
              <w:topLinePunct w:val="0"/>
              <w:autoSpaceDE/>
              <w:autoSpaceDN/>
              <w:bidi w:val="0"/>
              <w:adjustRightInd w:val="0"/>
              <w:snapToGrid w:val="0"/>
              <w:jc w:val="center"/>
              <w:textAlignment w:val="auto"/>
              <w:rPr>
                <w:rFonts w:ascii="方正仿宋_GBK" w:hAnsi="方正仿宋_GBK" w:eastAsia="方正仿宋_GBK" w:cs="方正仿宋_GBK"/>
                <w:sz w:val="21"/>
                <w:szCs w:val="21"/>
                <w:highlight w:val="none"/>
              </w:rPr>
            </w:pPr>
            <w:r>
              <w:rPr>
                <w:rFonts w:hint="eastAsia" w:ascii="方正仿宋_GBK" w:hAnsi="方正仿宋_GBK" w:eastAsia="方正仿宋_GBK" w:cs="方正仿宋_GBK"/>
                <w:sz w:val="21"/>
                <w:szCs w:val="21"/>
                <w:highlight w:val="none"/>
              </w:rPr>
              <w:t>1</w:t>
            </w:r>
          </w:p>
        </w:tc>
        <w:tc>
          <w:tcPr>
            <w:tcW w:w="1245" w:type="pct"/>
            <w:noWrap w:val="0"/>
            <w:vAlign w:val="center"/>
          </w:tcPr>
          <w:p w14:paraId="35607706">
            <w:pPr>
              <w:keepNext w:val="0"/>
              <w:keepLines w:val="0"/>
              <w:pageBreakBefore w:val="0"/>
              <w:widowControl w:val="0"/>
              <w:kinsoku/>
              <w:wordWrap/>
              <w:overflowPunct/>
              <w:topLinePunct w:val="0"/>
              <w:autoSpaceDE/>
              <w:autoSpaceDN/>
              <w:bidi w:val="0"/>
              <w:adjustRightInd w:val="0"/>
              <w:snapToGrid w:val="0"/>
              <w:jc w:val="center"/>
              <w:textAlignment w:val="auto"/>
              <w:rPr>
                <w:rFonts w:hint="eastAsia" w:ascii="方正仿宋_GBK" w:hAnsi="方正仿宋_GBK" w:eastAsia="方正仿宋_GBK" w:cs="方正仿宋_GBK"/>
                <w:sz w:val="21"/>
                <w:szCs w:val="21"/>
                <w:highlight w:val="none"/>
              </w:rPr>
            </w:pPr>
            <w:r>
              <w:rPr>
                <w:rFonts w:hint="eastAsia" w:ascii="方正仿宋_GBK" w:hAnsi="方正仿宋_GBK" w:eastAsia="方正仿宋_GBK" w:cs="方正仿宋_GBK"/>
                <w:sz w:val="21"/>
                <w:szCs w:val="21"/>
                <w:highlight w:val="none"/>
              </w:rPr>
              <w:t>安全防护的强度</w:t>
            </w:r>
          </w:p>
        </w:tc>
        <w:tc>
          <w:tcPr>
            <w:tcW w:w="1638" w:type="pct"/>
            <w:noWrap w:val="0"/>
            <w:vAlign w:val="center"/>
          </w:tcPr>
          <w:p w14:paraId="4CBE180C">
            <w:pPr>
              <w:keepNext w:val="0"/>
              <w:keepLines w:val="0"/>
              <w:pageBreakBefore w:val="0"/>
              <w:widowControl w:val="0"/>
              <w:kinsoku/>
              <w:wordWrap/>
              <w:overflowPunct/>
              <w:topLinePunct w:val="0"/>
              <w:autoSpaceDE/>
              <w:autoSpaceDN/>
              <w:bidi w:val="0"/>
              <w:adjustRightInd w:val="0"/>
              <w:snapToGrid w:val="0"/>
              <w:jc w:val="center"/>
              <w:textAlignment w:val="auto"/>
              <w:rPr>
                <w:rFonts w:hint="eastAsia" w:ascii="方正仿宋_GBK" w:hAnsi="方正仿宋_GBK" w:eastAsia="方正仿宋_GBK" w:cs="方正仿宋_GBK"/>
                <w:sz w:val="21"/>
                <w:szCs w:val="21"/>
                <w:highlight w:val="none"/>
              </w:rPr>
            </w:pPr>
            <w:r>
              <w:rPr>
                <w:rFonts w:hint="eastAsia" w:ascii="方正仿宋_GBK" w:hAnsi="方正仿宋_GBK" w:eastAsia="方正仿宋_GBK" w:cs="方正仿宋_GBK"/>
                <w:sz w:val="21"/>
                <w:szCs w:val="21"/>
                <w:highlight w:val="none"/>
              </w:rPr>
              <w:t>GB 4943.1—2022</w:t>
            </w:r>
          </w:p>
        </w:tc>
        <w:tc>
          <w:tcPr>
            <w:tcW w:w="1729" w:type="pct"/>
            <w:noWrap w:val="0"/>
            <w:vAlign w:val="center"/>
          </w:tcPr>
          <w:p w14:paraId="4011E848">
            <w:pPr>
              <w:keepNext w:val="0"/>
              <w:keepLines w:val="0"/>
              <w:pageBreakBefore w:val="0"/>
              <w:widowControl w:val="0"/>
              <w:kinsoku/>
              <w:wordWrap/>
              <w:overflowPunct/>
              <w:topLinePunct w:val="0"/>
              <w:autoSpaceDE/>
              <w:autoSpaceDN/>
              <w:bidi w:val="0"/>
              <w:adjustRightInd w:val="0"/>
              <w:snapToGrid w:val="0"/>
              <w:jc w:val="center"/>
              <w:textAlignment w:val="auto"/>
              <w:rPr>
                <w:rFonts w:hint="eastAsia" w:ascii="方正仿宋_GBK" w:hAnsi="方正仿宋_GBK" w:eastAsia="方正仿宋_GBK" w:cs="方正仿宋_GBK"/>
                <w:sz w:val="21"/>
                <w:szCs w:val="21"/>
                <w:highlight w:val="none"/>
              </w:rPr>
            </w:pPr>
            <w:r>
              <w:rPr>
                <w:rFonts w:hint="eastAsia" w:ascii="方正仿宋_GBK" w:hAnsi="方正仿宋_GBK" w:eastAsia="方正仿宋_GBK" w:cs="方正仿宋_GBK"/>
                <w:sz w:val="21"/>
                <w:szCs w:val="21"/>
                <w:highlight w:val="none"/>
              </w:rPr>
              <w:t>GB 4943.1—2022</w:t>
            </w:r>
          </w:p>
        </w:tc>
      </w:tr>
      <w:tr w14:paraId="69A5FBE9">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454" w:hRule="atLeast"/>
        </w:trPr>
        <w:tc>
          <w:tcPr>
            <w:tcW w:w="386" w:type="pct"/>
            <w:noWrap w:val="0"/>
            <w:vAlign w:val="center"/>
          </w:tcPr>
          <w:p w14:paraId="13C688AD">
            <w:pPr>
              <w:keepNext w:val="0"/>
              <w:keepLines w:val="0"/>
              <w:pageBreakBefore w:val="0"/>
              <w:widowControl w:val="0"/>
              <w:kinsoku/>
              <w:wordWrap/>
              <w:overflowPunct/>
              <w:topLinePunct w:val="0"/>
              <w:autoSpaceDE/>
              <w:autoSpaceDN/>
              <w:bidi w:val="0"/>
              <w:adjustRightInd w:val="0"/>
              <w:snapToGrid w:val="0"/>
              <w:jc w:val="center"/>
              <w:textAlignment w:val="auto"/>
              <w:rPr>
                <w:rFonts w:ascii="方正仿宋_GBK" w:hAnsi="方正仿宋_GBK" w:eastAsia="方正仿宋_GBK" w:cs="方正仿宋_GBK"/>
                <w:sz w:val="21"/>
                <w:szCs w:val="21"/>
                <w:highlight w:val="none"/>
              </w:rPr>
            </w:pPr>
            <w:r>
              <w:rPr>
                <w:rFonts w:hint="eastAsia" w:ascii="方正仿宋_GBK" w:hAnsi="方正仿宋_GBK" w:eastAsia="方正仿宋_GBK" w:cs="方正仿宋_GBK"/>
                <w:sz w:val="21"/>
                <w:szCs w:val="21"/>
                <w:highlight w:val="none"/>
              </w:rPr>
              <w:t>2</w:t>
            </w:r>
          </w:p>
        </w:tc>
        <w:tc>
          <w:tcPr>
            <w:tcW w:w="1245" w:type="pct"/>
            <w:noWrap w:val="0"/>
            <w:vAlign w:val="center"/>
          </w:tcPr>
          <w:p w14:paraId="14637D6E">
            <w:pPr>
              <w:keepNext w:val="0"/>
              <w:keepLines w:val="0"/>
              <w:pageBreakBefore w:val="0"/>
              <w:widowControl w:val="0"/>
              <w:kinsoku/>
              <w:wordWrap/>
              <w:overflowPunct/>
              <w:topLinePunct w:val="0"/>
              <w:autoSpaceDE/>
              <w:autoSpaceDN/>
              <w:bidi w:val="0"/>
              <w:adjustRightInd w:val="0"/>
              <w:snapToGrid w:val="0"/>
              <w:jc w:val="center"/>
              <w:textAlignment w:val="auto"/>
              <w:rPr>
                <w:rFonts w:hint="eastAsia" w:ascii="方正仿宋_GBK" w:hAnsi="方正仿宋_GBK" w:eastAsia="方正仿宋_GBK" w:cs="方正仿宋_GBK"/>
                <w:sz w:val="21"/>
                <w:szCs w:val="21"/>
                <w:highlight w:val="none"/>
              </w:rPr>
            </w:pPr>
            <w:r>
              <w:rPr>
                <w:rFonts w:hint="eastAsia" w:ascii="方正仿宋_GBK" w:hAnsi="方正仿宋_GBK" w:eastAsia="方正仿宋_GBK" w:cs="方正仿宋_GBK"/>
                <w:sz w:val="21"/>
                <w:szCs w:val="21"/>
                <w:highlight w:val="none"/>
              </w:rPr>
              <w:t>导体的固定</w:t>
            </w:r>
          </w:p>
        </w:tc>
        <w:tc>
          <w:tcPr>
            <w:tcW w:w="1638" w:type="pct"/>
            <w:shd w:val="clear" w:color="auto" w:fill="auto"/>
            <w:noWrap w:val="0"/>
            <w:vAlign w:val="center"/>
          </w:tcPr>
          <w:p w14:paraId="19BDCABD">
            <w:pPr>
              <w:keepNext w:val="0"/>
              <w:keepLines w:val="0"/>
              <w:pageBreakBefore w:val="0"/>
              <w:widowControl w:val="0"/>
              <w:kinsoku/>
              <w:wordWrap/>
              <w:overflowPunct/>
              <w:topLinePunct w:val="0"/>
              <w:autoSpaceDE/>
              <w:autoSpaceDN/>
              <w:bidi w:val="0"/>
              <w:adjustRightInd w:val="0"/>
              <w:snapToGrid w:val="0"/>
              <w:jc w:val="center"/>
              <w:textAlignment w:val="auto"/>
              <w:rPr>
                <w:rFonts w:hint="eastAsia" w:ascii="方正仿宋_GBK" w:hAnsi="方正仿宋_GBK" w:eastAsia="方正仿宋_GBK" w:cs="方正仿宋_GBK"/>
                <w:kern w:val="2"/>
                <w:sz w:val="21"/>
                <w:szCs w:val="21"/>
                <w:highlight w:val="none"/>
                <w:lang w:val="en-US" w:eastAsia="zh-CN" w:bidi="ar-SA"/>
              </w:rPr>
            </w:pPr>
            <w:r>
              <w:rPr>
                <w:rFonts w:hint="eastAsia" w:ascii="方正仿宋_GBK" w:hAnsi="方正仿宋_GBK" w:eastAsia="方正仿宋_GBK" w:cs="方正仿宋_GBK"/>
                <w:sz w:val="21"/>
                <w:szCs w:val="21"/>
                <w:highlight w:val="none"/>
              </w:rPr>
              <w:t>GB 4943.1—2022</w:t>
            </w:r>
          </w:p>
        </w:tc>
        <w:tc>
          <w:tcPr>
            <w:tcW w:w="1729" w:type="pct"/>
            <w:shd w:val="clear" w:color="auto" w:fill="auto"/>
            <w:noWrap w:val="0"/>
            <w:vAlign w:val="center"/>
          </w:tcPr>
          <w:p w14:paraId="71387695">
            <w:pPr>
              <w:keepNext w:val="0"/>
              <w:keepLines w:val="0"/>
              <w:pageBreakBefore w:val="0"/>
              <w:widowControl w:val="0"/>
              <w:kinsoku/>
              <w:wordWrap/>
              <w:overflowPunct/>
              <w:topLinePunct w:val="0"/>
              <w:autoSpaceDE/>
              <w:autoSpaceDN/>
              <w:bidi w:val="0"/>
              <w:adjustRightInd w:val="0"/>
              <w:snapToGrid w:val="0"/>
              <w:jc w:val="center"/>
              <w:textAlignment w:val="auto"/>
              <w:rPr>
                <w:rFonts w:hint="eastAsia" w:ascii="方正仿宋_GBK" w:hAnsi="方正仿宋_GBK" w:eastAsia="方正仿宋_GBK" w:cs="方正仿宋_GBK"/>
                <w:kern w:val="2"/>
                <w:sz w:val="21"/>
                <w:szCs w:val="21"/>
                <w:highlight w:val="none"/>
                <w:lang w:val="en-US" w:eastAsia="zh-CN" w:bidi="ar-SA"/>
              </w:rPr>
            </w:pPr>
            <w:r>
              <w:rPr>
                <w:rFonts w:hint="eastAsia" w:ascii="方正仿宋_GBK" w:hAnsi="方正仿宋_GBK" w:eastAsia="方正仿宋_GBK" w:cs="方正仿宋_GBK"/>
                <w:sz w:val="21"/>
                <w:szCs w:val="21"/>
                <w:highlight w:val="none"/>
              </w:rPr>
              <w:t>GB 4943.1—2022</w:t>
            </w:r>
          </w:p>
        </w:tc>
      </w:tr>
      <w:tr w14:paraId="7D95821B">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454" w:hRule="atLeast"/>
        </w:trPr>
        <w:tc>
          <w:tcPr>
            <w:tcW w:w="386" w:type="pct"/>
            <w:noWrap w:val="0"/>
            <w:vAlign w:val="center"/>
          </w:tcPr>
          <w:p w14:paraId="12219201">
            <w:pPr>
              <w:keepNext w:val="0"/>
              <w:keepLines w:val="0"/>
              <w:pageBreakBefore w:val="0"/>
              <w:widowControl w:val="0"/>
              <w:kinsoku/>
              <w:wordWrap/>
              <w:overflowPunct/>
              <w:topLinePunct w:val="0"/>
              <w:autoSpaceDE/>
              <w:autoSpaceDN/>
              <w:bidi w:val="0"/>
              <w:adjustRightInd w:val="0"/>
              <w:snapToGrid w:val="0"/>
              <w:jc w:val="center"/>
              <w:textAlignment w:val="auto"/>
              <w:rPr>
                <w:rFonts w:ascii="方正仿宋_GBK" w:hAnsi="方正仿宋_GBK" w:eastAsia="方正仿宋_GBK" w:cs="方正仿宋_GBK"/>
                <w:sz w:val="21"/>
                <w:szCs w:val="21"/>
                <w:highlight w:val="none"/>
              </w:rPr>
            </w:pPr>
            <w:r>
              <w:rPr>
                <w:rFonts w:hint="eastAsia" w:ascii="方正仿宋_GBK" w:hAnsi="方正仿宋_GBK" w:eastAsia="方正仿宋_GBK" w:cs="方正仿宋_GBK"/>
                <w:sz w:val="21"/>
                <w:szCs w:val="21"/>
                <w:highlight w:val="none"/>
              </w:rPr>
              <w:t>3</w:t>
            </w:r>
          </w:p>
        </w:tc>
        <w:tc>
          <w:tcPr>
            <w:tcW w:w="1245" w:type="pct"/>
            <w:noWrap w:val="0"/>
            <w:vAlign w:val="center"/>
          </w:tcPr>
          <w:p w14:paraId="729D64DA">
            <w:pPr>
              <w:keepNext w:val="0"/>
              <w:keepLines w:val="0"/>
              <w:pageBreakBefore w:val="0"/>
              <w:widowControl w:val="0"/>
              <w:kinsoku/>
              <w:wordWrap/>
              <w:overflowPunct/>
              <w:topLinePunct w:val="0"/>
              <w:autoSpaceDE/>
              <w:autoSpaceDN/>
              <w:bidi w:val="0"/>
              <w:adjustRightInd w:val="0"/>
              <w:snapToGrid w:val="0"/>
              <w:jc w:val="center"/>
              <w:textAlignment w:val="auto"/>
              <w:rPr>
                <w:rFonts w:hint="eastAsia" w:ascii="方正仿宋_GBK" w:hAnsi="方正仿宋_GBK" w:eastAsia="方正仿宋_GBK" w:cs="方正仿宋_GBK"/>
                <w:sz w:val="21"/>
                <w:szCs w:val="21"/>
                <w:highlight w:val="none"/>
              </w:rPr>
            </w:pPr>
            <w:r>
              <w:rPr>
                <w:rFonts w:hint="eastAsia" w:ascii="方正仿宋_GBK" w:hAnsi="方正仿宋_GBK" w:eastAsia="方正仿宋_GBK" w:cs="方正仿宋_GBK"/>
                <w:sz w:val="21"/>
                <w:szCs w:val="21"/>
                <w:highlight w:val="none"/>
              </w:rPr>
              <w:t>直接插入电网电源输出插座的设备</w:t>
            </w:r>
          </w:p>
        </w:tc>
        <w:tc>
          <w:tcPr>
            <w:tcW w:w="1638" w:type="pct"/>
            <w:shd w:val="clear" w:color="auto" w:fill="auto"/>
            <w:noWrap w:val="0"/>
            <w:vAlign w:val="center"/>
          </w:tcPr>
          <w:p w14:paraId="5C4D0D75">
            <w:pPr>
              <w:keepNext w:val="0"/>
              <w:keepLines w:val="0"/>
              <w:pageBreakBefore w:val="0"/>
              <w:widowControl w:val="0"/>
              <w:kinsoku/>
              <w:wordWrap/>
              <w:overflowPunct/>
              <w:topLinePunct w:val="0"/>
              <w:autoSpaceDE/>
              <w:autoSpaceDN/>
              <w:bidi w:val="0"/>
              <w:adjustRightInd w:val="0"/>
              <w:snapToGrid w:val="0"/>
              <w:jc w:val="center"/>
              <w:textAlignment w:val="auto"/>
              <w:rPr>
                <w:rFonts w:hint="eastAsia" w:ascii="方正仿宋_GBK" w:hAnsi="方正仿宋_GBK" w:eastAsia="方正仿宋_GBK" w:cs="方正仿宋_GBK"/>
                <w:kern w:val="2"/>
                <w:sz w:val="21"/>
                <w:szCs w:val="21"/>
                <w:highlight w:val="none"/>
                <w:lang w:val="en-US" w:eastAsia="zh-CN" w:bidi="ar-SA"/>
              </w:rPr>
            </w:pPr>
            <w:r>
              <w:rPr>
                <w:rFonts w:hint="eastAsia" w:ascii="方正仿宋_GBK" w:hAnsi="方正仿宋_GBK" w:eastAsia="方正仿宋_GBK" w:cs="方正仿宋_GBK"/>
                <w:sz w:val="21"/>
                <w:szCs w:val="21"/>
                <w:highlight w:val="none"/>
              </w:rPr>
              <w:t>GB 4943.1—2022</w:t>
            </w:r>
          </w:p>
        </w:tc>
        <w:tc>
          <w:tcPr>
            <w:tcW w:w="1729" w:type="pct"/>
            <w:shd w:val="clear" w:color="auto" w:fill="auto"/>
            <w:noWrap w:val="0"/>
            <w:vAlign w:val="center"/>
          </w:tcPr>
          <w:p w14:paraId="29BAEE07">
            <w:pPr>
              <w:keepNext w:val="0"/>
              <w:keepLines w:val="0"/>
              <w:pageBreakBefore w:val="0"/>
              <w:widowControl w:val="0"/>
              <w:kinsoku/>
              <w:wordWrap/>
              <w:overflowPunct/>
              <w:topLinePunct w:val="0"/>
              <w:autoSpaceDE/>
              <w:autoSpaceDN/>
              <w:bidi w:val="0"/>
              <w:adjustRightInd w:val="0"/>
              <w:snapToGrid w:val="0"/>
              <w:jc w:val="center"/>
              <w:textAlignment w:val="auto"/>
              <w:rPr>
                <w:rFonts w:hint="eastAsia" w:ascii="方正仿宋_GBK" w:hAnsi="方正仿宋_GBK" w:eastAsia="方正仿宋_GBK" w:cs="方正仿宋_GBK"/>
                <w:kern w:val="2"/>
                <w:sz w:val="21"/>
                <w:szCs w:val="21"/>
                <w:highlight w:val="none"/>
                <w:lang w:val="en-US" w:eastAsia="zh-CN" w:bidi="ar-SA"/>
              </w:rPr>
            </w:pPr>
            <w:r>
              <w:rPr>
                <w:rFonts w:hint="eastAsia" w:ascii="方正仿宋_GBK" w:hAnsi="方正仿宋_GBK" w:eastAsia="方正仿宋_GBK" w:cs="方正仿宋_GBK"/>
                <w:sz w:val="21"/>
                <w:szCs w:val="21"/>
                <w:highlight w:val="none"/>
              </w:rPr>
              <w:t>GB 4943.1—2022</w:t>
            </w:r>
          </w:p>
        </w:tc>
      </w:tr>
      <w:tr w14:paraId="1FA94601">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454" w:hRule="atLeast"/>
        </w:trPr>
        <w:tc>
          <w:tcPr>
            <w:tcW w:w="386" w:type="pct"/>
            <w:noWrap w:val="0"/>
            <w:vAlign w:val="center"/>
          </w:tcPr>
          <w:p w14:paraId="39EF68FE">
            <w:pPr>
              <w:keepNext w:val="0"/>
              <w:keepLines w:val="0"/>
              <w:pageBreakBefore w:val="0"/>
              <w:widowControl w:val="0"/>
              <w:kinsoku/>
              <w:wordWrap/>
              <w:overflowPunct/>
              <w:topLinePunct w:val="0"/>
              <w:autoSpaceDE/>
              <w:autoSpaceDN/>
              <w:bidi w:val="0"/>
              <w:adjustRightInd w:val="0"/>
              <w:snapToGrid w:val="0"/>
              <w:jc w:val="center"/>
              <w:textAlignment w:val="auto"/>
              <w:rPr>
                <w:rFonts w:ascii="方正仿宋_GBK" w:hAnsi="方正仿宋_GBK" w:eastAsia="方正仿宋_GBK" w:cs="方正仿宋_GBK"/>
                <w:sz w:val="21"/>
                <w:szCs w:val="21"/>
                <w:highlight w:val="none"/>
              </w:rPr>
            </w:pPr>
            <w:r>
              <w:rPr>
                <w:rFonts w:hint="eastAsia" w:ascii="方正仿宋_GBK" w:hAnsi="方正仿宋_GBK" w:eastAsia="方正仿宋_GBK" w:cs="方正仿宋_GBK"/>
                <w:sz w:val="21"/>
                <w:szCs w:val="21"/>
                <w:highlight w:val="none"/>
              </w:rPr>
              <w:t>4</w:t>
            </w:r>
          </w:p>
        </w:tc>
        <w:tc>
          <w:tcPr>
            <w:tcW w:w="1245" w:type="pct"/>
            <w:noWrap w:val="0"/>
            <w:vAlign w:val="center"/>
          </w:tcPr>
          <w:p w14:paraId="20D6A6DE">
            <w:pPr>
              <w:keepNext w:val="0"/>
              <w:keepLines w:val="0"/>
              <w:pageBreakBefore w:val="0"/>
              <w:widowControl w:val="0"/>
              <w:kinsoku/>
              <w:wordWrap/>
              <w:overflowPunct/>
              <w:topLinePunct w:val="0"/>
              <w:autoSpaceDE/>
              <w:autoSpaceDN/>
              <w:bidi w:val="0"/>
              <w:adjustRightInd w:val="0"/>
              <w:snapToGrid w:val="0"/>
              <w:jc w:val="center"/>
              <w:textAlignment w:val="auto"/>
              <w:rPr>
                <w:rFonts w:hint="eastAsia" w:ascii="方正仿宋_GBK" w:hAnsi="方正仿宋_GBK" w:eastAsia="方正仿宋_GBK" w:cs="方正仿宋_GBK"/>
                <w:sz w:val="21"/>
                <w:szCs w:val="21"/>
                <w:highlight w:val="none"/>
              </w:rPr>
            </w:pPr>
            <w:r>
              <w:rPr>
                <w:rFonts w:hint="eastAsia" w:ascii="方正仿宋_GBK" w:hAnsi="方正仿宋_GBK" w:eastAsia="方正仿宋_GBK" w:cs="方正仿宋_GBK"/>
                <w:sz w:val="21"/>
                <w:szCs w:val="21"/>
                <w:highlight w:val="none"/>
              </w:rPr>
              <w:t>电能量源的防护</w:t>
            </w:r>
          </w:p>
        </w:tc>
        <w:tc>
          <w:tcPr>
            <w:tcW w:w="1638" w:type="pct"/>
            <w:shd w:val="clear" w:color="auto" w:fill="auto"/>
            <w:noWrap w:val="0"/>
            <w:vAlign w:val="center"/>
          </w:tcPr>
          <w:p w14:paraId="3F854507">
            <w:pPr>
              <w:keepNext w:val="0"/>
              <w:keepLines w:val="0"/>
              <w:pageBreakBefore w:val="0"/>
              <w:widowControl w:val="0"/>
              <w:kinsoku/>
              <w:wordWrap/>
              <w:overflowPunct/>
              <w:topLinePunct w:val="0"/>
              <w:autoSpaceDE/>
              <w:autoSpaceDN/>
              <w:bidi w:val="0"/>
              <w:adjustRightInd w:val="0"/>
              <w:snapToGrid w:val="0"/>
              <w:jc w:val="center"/>
              <w:textAlignment w:val="auto"/>
              <w:rPr>
                <w:rFonts w:hint="eastAsia" w:ascii="方正仿宋_GBK" w:hAnsi="方正仿宋_GBK" w:eastAsia="方正仿宋_GBK" w:cs="方正仿宋_GBK"/>
                <w:kern w:val="2"/>
                <w:sz w:val="21"/>
                <w:szCs w:val="21"/>
                <w:highlight w:val="none"/>
                <w:lang w:val="en-US" w:eastAsia="zh-CN" w:bidi="ar-SA"/>
              </w:rPr>
            </w:pPr>
            <w:r>
              <w:rPr>
                <w:rFonts w:hint="eastAsia" w:ascii="方正仿宋_GBK" w:hAnsi="方正仿宋_GBK" w:eastAsia="方正仿宋_GBK" w:cs="方正仿宋_GBK"/>
                <w:sz w:val="21"/>
                <w:szCs w:val="21"/>
                <w:highlight w:val="none"/>
              </w:rPr>
              <w:t>GB 4943.1—2022</w:t>
            </w:r>
          </w:p>
        </w:tc>
        <w:tc>
          <w:tcPr>
            <w:tcW w:w="1729" w:type="pct"/>
            <w:shd w:val="clear" w:color="auto" w:fill="auto"/>
            <w:noWrap w:val="0"/>
            <w:vAlign w:val="center"/>
          </w:tcPr>
          <w:p w14:paraId="600735DE">
            <w:pPr>
              <w:keepNext w:val="0"/>
              <w:keepLines w:val="0"/>
              <w:pageBreakBefore w:val="0"/>
              <w:widowControl w:val="0"/>
              <w:kinsoku/>
              <w:wordWrap/>
              <w:overflowPunct/>
              <w:topLinePunct w:val="0"/>
              <w:autoSpaceDE/>
              <w:autoSpaceDN/>
              <w:bidi w:val="0"/>
              <w:adjustRightInd w:val="0"/>
              <w:snapToGrid w:val="0"/>
              <w:jc w:val="center"/>
              <w:textAlignment w:val="auto"/>
              <w:rPr>
                <w:rFonts w:hint="eastAsia" w:ascii="方正仿宋_GBK" w:hAnsi="方正仿宋_GBK" w:eastAsia="方正仿宋_GBK" w:cs="方正仿宋_GBK"/>
                <w:kern w:val="2"/>
                <w:sz w:val="21"/>
                <w:szCs w:val="21"/>
                <w:highlight w:val="none"/>
                <w:lang w:val="en-US" w:eastAsia="zh-CN" w:bidi="ar-SA"/>
              </w:rPr>
            </w:pPr>
            <w:r>
              <w:rPr>
                <w:rFonts w:hint="eastAsia" w:ascii="方正仿宋_GBK" w:hAnsi="方正仿宋_GBK" w:eastAsia="方正仿宋_GBK" w:cs="方正仿宋_GBK"/>
                <w:sz w:val="21"/>
                <w:szCs w:val="21"/>
                <w:highlight w:val="none"/>
              </w:rPr>
              <w:t>GB 4943.1—2022</w:t>
            </w:r>
          </w:p>
        </w:tc>
      </w:tr>
      <w:tr w14:paraId="22013E03">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454" w:hRule="atLeast"/>
        </w:trPr>
        <w:tc>
          <w:tcPr>
            <w:tcW w:w="386" w:type="pct"/>
            <w:noWrap w:val="0"/>
            <w:vAlign w:val="center"/>
          </w:tcPr>
          <w:p w14:paraId="25801929">
            <w:pPr>
              <w:keepNext w:val="0"/>
              <w:keepLines w:val="0"/>
              <w:pageBreakBefore w:val="0"/>
              <w:widowControl w:val="0"/>
              <w:kinsoku/>
              <w:wordWrap/>
              <w:overflowPunct/>
              <w:topLinePunct w:val="0"/>
              <w:autoSpaceDE/>
              <w:autoSpaceDN/>
              <w:bidi w:val="0"/>
              <w:adjustRightInd w:val="0"/>
              <w:snapToGrid w:val="0"/>
              <w:jc w:val="center"/>
              <w:textAlignment w:val="auto"/>
              <w:rPr>
                <w:rFonts w:ascii="方正仿宋_GBK" w:hAnsi="方正仿宋_GBK" w:eastAsia="方正仿宋_GBK" w:cs="方正仿宋_GBK"/>
                <w:sz w:val="21"/>
                <w:szCs w:val="21"/>
                <w:highlight w:val="none"/>
              </w:rPr>
            </w:pPr>
            <w:r>
              <w:rPr>
                <w:rFonts w:hint="eastAsia" w:ascii="方正仿宋_GBK" w:hAnsi="方正仿宋_GBK" w:eastAsia="方正仿宋_GBK" w:cs="方正仿宋_GBK"/>
                <w:sz w:val="21"/>
                <w:szCs w:val="21"/>
                <w:highlight w:val="none"/>
              </w:rPr>
              <w:t>5</w:t>
            </w:r>
          </w:p>
        </w:tc>
        <w:tc>
          <w:tcPr>
            <w:tcW w:w="1245" w:type="pct"/>
            <w:noWrap w:val="0"/>
            <w:vAlign w:val="center"/>
          </w:tcPr>
          <w:p w14:paraId="71BC403F">
            <w:pPr>
              <w:keepNext w:val="0"/>
              <w:keepLines w:val="0"/>
              <w:pageBreakBefore w:val="0"/>
              <w:widowControl w:val="0"/>
              <w:kinsoku/>
              <w:wordWrap/>
              <w:overflowPunct/>
              <w:topLinePunct w:val="0"/>
              <w:autoSpaceDE/>
              <w:autoSpaceDN/>
              <w:bidi w:val="0"/>
              <w:adjustRightInd w:val="0"/>
              <w:snapToGrid w:val="0"/>
              <w:jc w:val="center"/>
              <w:textAlignment w:val="auto"/>
              <w:rPr>
                <w:rFonts w:hint="eastAsia" w:ascii="方正仿宋_GBK" w:hAnsi="方正仿宋_GBK" w:eastAsia="方正仿宋_GBK" w:cs="方正仿宋_GBK"/>
                <w:sz w:val="21"/>
                <w:szCs w:val="21"/>
                <w:highlight w:val="none"/>
              </w:rPr>
            </w:pPr>
            <w:r>
              <w:rPr>
                <w:rFonts w:hint="eastAsia" w:ascii="方正仿宋_GBK" w:hAnsi="方正仿宋_GBK" w:eastAsia="方正仿宋_GBK" w:cs="方正仿宋_GBK"/>
                <w:sz w:val="21"/>
                <w:szCs w:val="21"/>
                <w:highlight w:val="none"/>
              </w:rPr>
              <w:t>直接安装导电金属零部件的热塑性零部件</w:t>
            </w:r>
          </w:p>
        </w:tc>
        <w:tc>
          <w:tcPr>
            <w:tcW w:w="1638" w:type="pct"/>
            <w:shd w:val="clear" w:color="auto" w:fill="auto"/>
            <w:noWrap w:val="0"/>
            <w:vAlign w:val="center"/>
          </w:tcPr>
          <w:p w14:paraId="1B7785B6">
            <w:pPr>
              <w:keepNext w:val="0"/>
              <w:keepLines w:val="0"/>
              <w:pageBreakBefore w:val="0"/>
              <w:widowControl w:val="0"/>
              <w:kinsoku/>
              <w:wordWrap/>
              <w:overflowPunct/>
              <w:topLinePunct w:val="0"/>
              <w:autoSpaceDE/>
              <w:autoSpaceDN/>
              <w:bidi w:val="0"/>
              <w:adjustRightInd w:val="0"/>
              <w:snapToGrid w:val="0"/>
              <w:jc w:val="center"/>
              <w:textAlignment w:val="auto"/>
              <w:rPr>
                <w:rFonts w:hint="eastAsia" w:ascii="方正仿宋_GBK" w:hAnsi="方正仿宋_GBK" w:eastAsia="方正仿宋_GBK" w:cs="方正仿宋_GBK"/>
                <w:kern w:val="2"/>
                <w:sz w:val="21"/>
                <w:szCs w:val="21"/>
                <w:highlight w:val="none"/>
                <w:lang w:val="en-US" w:eastAsia="zh-CN" w:bidi="ar-SA"/>
              </w:rPr>
            </w:pPr>
            <w:r>
              <w:rPr>
                <w:rFonts w:hint="eastAsia" w:ascii="方正仿宋_GBK" w:hAnsi="方正仿宋_GBK" w:eastAsia="方正仿宋_GBK" w:cs="方正仿宋_GBK"/>
                <w:sz w:val="21"/>
                <w:szCs w:val="21"/>
                <w:highlight w:val="none"/>
              </w:rPr>
              <w:t>GB 4943.1—2022</w:t>
            </w:r>
          </w:p>
        </w:tc>
        <w:tc>
          <w:tcPr>
            <w:tcW w:w="1729" w:type="pct"/>
            <w:shd w:val="clear" w:color="auto" w:fill="auto"/>
            <w:noWrap w:val="0"/>
            <w:vAlign w:val="center"/>
          </w:tcPr>
          <w:p w14:paraId="7E19C417">
            <w:pPr>
              <w:keepNext w:val="0"/>
              <w:keepLines w:val="0"/>
              <w:pageBreakBefore w:val="0"/>
              <w:widowControl w:val="0"/>
              <w:kinsoku/>
              <w:wordWrap/>
              <w:overflowPunct/>
              <w:topLinePunct w:val="0"/>
              <w:autoSpaceDE/>
              <w:autoSpaceDN/>
              <w:bidi w:val="0"/>
              <w:adjustRightInd w:val="0"/>
              <w:snapToGrid w:val="0"/>
              <w:jc w:val="center"/>
              <w:textAlignment w:val="auto"/>
              <w:rPr>
                <w:rFonts w:hint="eastAsia" w:ascii="方正仿宋_GBK" w:hAnsi="方正仿宋_GBK" w:eastAsia="方正仿宋_GBK" w:cs="方正仿宋_GBK"/>
                <w:kern w:val="2"/>
                <w:sz w:val="21"/>
                <w:szCs w:val="21"/>
                <w:highlight w:val="none"/>
                <w:lang w:val="en-US" w:eastAsia="zh-CN" w:bidi="ar-SA"/>
              </w:rPr>
            </w:pPr>
            <w:r>
              <w:rPr>
                <w:rFonts w:hint="eastAsia" w:ascii="方正仿宋_GBK" w:hAnsi="方正仿宋_GBK" w:eastAsia="方正仿宋_GBK" w:cs="方正仿宋_GBK"/>
                <w:sz w:val="21"/>
                <w:szCs w:val="21"/>
                <w:highlight w:val="none"/>
              </w:rPr>
              <w:t>GB 4943.1—2022</w:t>
            </w:r>
          </w:p>
        </w:tc>
      </w:tr>
      <w:tr w14:paraId="369348E2">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454" w:hRule="atLeast"/>
        </w:trPr>
        <w:tc>
          <w:tcPr>
            <w:tcW w:w="386" w:type="pct"/>
            <w:noWrap w:val="0"/>
            <w:vAlign w:val="center"/>
          </w:tcPr>
          <w:p w14:paraId="2CB3CA35">
            <w:pPr>
              <w:keepNext w:val="0"/>
              <w:keepLines w:val="0"/>
              <w:pageBreakBefore w:val="0"/>
              <w:widowControl w:val="0"/>
              <w:kinsoku/>
              <w:wordWrap/>
              <w:overflowPunct/>
              <w:topLinePunct w:val="0"/>
              <w:autoSpaceDE/>
              <w:autoSpaceDN/>
              <w:bidi w:val="0"/>
              <w:adjustRightInd w:val="0"/>
              <w:snapToGrid w:val="0"/>
              <w:jc w:val="center"/>
              <w:textAlignment w:val="auto"/>
              <w:rPr>
                <w:rFonts w:ascii="方正仿宋_GBK" w:hAnsi="方正仿宋_GBK" w:eastAsia="方正仿宋_GBK" w:cs="方正仿宋_GBK"/>
                <w:sz w:val="21"/>
                <w:szCs w:val="21"/>
                <w:highlight w:val="none"/>
              </w:rPr>
            </w:pPr>
            <w:r>
              <w:rPr>
                <w:rFonts w:hint="eastAsia" w:ascii="方正仿宋_GBK" w:hAnsi="方正仿宋_GBK" w:eastAsia="方正仿宋_GBK" w:cs="方正仿宋_GBK"/>
                <w:sz w:val="21"/>
                <w:szCs w:val="21"/>
                <w:highlight w:val="none"/>
              </w:rPr>
              <w:t>6</w:t>
            </w:r>
          </w:p>
        </w:tc>
        <w:tc>
          <w:tcPr>
            <w:tcW w:w="1245" w:type="pct"/>
            <w:noWrap w:val="0"/>
            <w:vAlign w:val="center"/>
          </w:tcPr>
          <w:p w14:paraId="3F3FEA60">
            <w:pPr>
              <w:keepNext w:val="0"/>
              <w:keepLines w:val="0"/>
              <w:pageBreakBefore w:val="0"/>
              <w:widowControl w:val="0"/>
              <w:kinsoku/>
              <w:wordWrap/>
              <w:overflowPunct/>
              <w:topLinePunct w:val="0"/>
              <w:autoSpaceDE/>
              <w:autoSpaceDN/>
              <w:bidi w:val="0"/>
              <w:adjustRightInd w:val="0"/>
              <w:snapToGrid w:val="0"/>
              <w:jc w:val="center"/>
              <w:textAlignment w:val="auto"/>
              <w:rPr>
                <w:rFonts w:hint="eastAsia" w:ascii="方正仿宋_GBK" w:hAnsi="方正仿宋_GBK" w:eastAsia="方正仿宋_GBK" w:cs="方正仿宋_GBK"/>
                <w:sz w:val="21"/>
                <w:szCs w:val="21"/>
                <w:highlight w:val="none"/>
              </w:rPr>
            </w:pPr>
            <w:r>
              <w:rPr>
                <w:rFonts w:hint="eastAsia" w:ascii="方正仿宋_GBK" w:hAnsi="方正仿宋_GBK" w:eastAsia="方正仿宋_GBK" w:cs="方正仿宋_GBK"/>
                <w:sz w:val="21"/>
                <w:szCs w:val="21"/>
                <w:highlight w:val="none"/>
              </w:rPr>
              <w:t>电气间隙</w:t>
            </w:r>
          </w:p>
        </w:tc>
        <w:tc>
          <w:tcPr>
            <w:tcW w:w="1638" w:type="pct"/>
            <w:shd w:val="clear" w:color="auto" w:fill="auto"/>
            <w:noWrap w:val="0"/>
            <w:vAlign w:val="center"/>
          </w:tcPr>
          <w:p w14:paraId="44F77B75">
            <w:pPr>
              <w:keepNext w:val="0"/>
              <w:keepLines w:val="0"/>
              <w:pageBreakBefore w:val="0"/>
              <w:widowControl w:val="0"/>
              <w:kinsoku/>
              <w:wordWrap/>
              <w:overflowPunct/>
              <w:topLinePunct w:val="0"/>
              <w:autoSpaceDE/>
              <w:autoSpaceDN/>
              <w:bidi w:val="0"/>
              <w:adjustRightInd w:val="0"/>
              <w:snapToGrid w:val="0"/>
              <w:jc w:val="center"/>
              <w:textAlignment w:val="auto"/>
              <w:rPr>
                <w:rFonts w:hint="eastAsia" w:ascii="方正仿宋_GBK" w:hAnsi="方正仿宋_GBK" w:eastAsia="方正仿宋_GBK" w:cs="方正仿宋_GBK"/>
                <w:kern w:val="2"/>
                <w:sz w:val="21"/>
                <w:szCs w:val="21"/>
                <w:highlight w:val="none"/>
                <w:lang w:val="en-US" w:eastAsia="zh-CN" w:bidi="ar-SA"/>
              </w:rPr>
            </w:pPr>
            <w:r>
              <w:rPr>
                <w:rFonts w:hint="eastAsia" w:ascii="方正仿宋_GBK" w:hAnsi="方正仿宋_GBK" w:eastAsia="方正仿宋_GBK" w:cs="方正仿宋_GBK"/>
                <w:sz w:val="21"/>
                <w:szCs w:val="21"/>
                <w:highlight w:val="none"/>
              </w:rPr>
              <w:t>GB 4943.1—2022</w:t>
            </w:r>
          </w:p>
        </w:tc>
        <w:tc>
          <w:tcPr>
            <w:tcW w:w="1729" w:type="pct"/>
            <w:shd w:val="clear" w:color="auto" w:fill="auto"/>
            <w:noWrap w:val="0"/>
            <w:vAlign w:val="center"/>
          </w:tcPr>
          <w:p w14:paraId="06B6255A">
            <w:pPr>
              <w:keepNext w:val="0"/>
              <w:keepLines w:val="0"/>
              <w:pageBreakBefore w:val="0"/>
              <w:widowControl w:val="0"/>
              <w:kinsoku/>
              <w:wordWrap/>
              <w:overflowPunct/>
              <w:topLinePunct w:val="0"/>
              <w:autoSpaceDE/>
              <w:autoSpaceDN/>
              <w:bidi w:val="0"/>
              <w:adjustRightInd w:val="0"/>
              <w:snapToGrid w:val="0"/>
              <w:jc w:val="center"/>
              <w:textAlignment w:val="auto"/>
              <w:rPr>
                <w:rFonts w:hint="eastAsia" w:ascii="方正仿宋_GBK" w:hAnsi="方正仿宋_GBK" w:eastAsia="方正仿宋_GBK" w:cs="方正仿宋_GBK"/>
                <w:kern w:val="2"/>
                <w:sz w:val="21"/>
                <w:szCs w:val="21"/>
                <w:highlight w:val="none"/>
                <w:lang w:val="en-US" w:eastAsia="zh-CN" w:bidi="ar-SA"/>
              </w:rPr>
            </w:pPr>
            <w:r>
              <w:rPr>
                <w:rFonts w:hint="eastAsia" w:ascii="方正仿宋_GBK" w:hAnsi="方正仿宋_GBK" w:eastAsia="方正仿宋_GBK" w:cs="方正仿宋_GBK"/>
                <w:sz w:val="21"/>
                <w:szCs w:val="21"/>
                <w:highlight w:val="none"/>
              </w:rPr>
              <w:t>GB 4943.1—2022</w:t>
            </w:r>
          </w:p>
        </w:tc>
      </w:tr>
      <w:tr w14:paraId="09842127">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454" w:hRule="atLeast"/>
        </w:trPr>
        <w:tc>
          <w:tcPr>
            <w:tcW w:w="386" w:type="pct"/>
            <w:noWrap w:val="0"/>
            <w:vAlign w:val="center"/>
          </w:tcPr>
          <w:p w14:paraId="505A297E">
            <w:pPr>
              <w:keepNext w:val="0"/>
              <w:keepLines w:val="0"/>
              <w:pageBreakBefore w:val="0"/>
              <w:widowControl w:val="0"/>
              <w:kinsoku/>
              <w:wordWrap/>
              <w:overflowPunct/>
              <w:topLinePunct w:val="0"/>
              <w:autoSpaceDE/>
              <w:autoSpaceDN/>
              <w:bidi w:val="0"/>
              <w:adjustRightInd w:val="0"/>
              <w:snapToGrid w:val="0"/>
              <w:jc w:val="center"/>
              <w:textAlignment w:val="auto"/>
              <w:rPr>
                <w:rFonts w:ascii="方正仿宋_GBK" w:hAnsi="方正仿宋_GBK" w:eastAsia="方正仿宋_GBK" w:cs="方正仿宋_GBK"/>
                <w:sz w:val="21"/>
                <w:szCs w:val="21"/>
                <w:highlight w:val="none"/>
              </w:rPr>
            </w:pPr>
            <w:r>
              <w:rPr>
                <w:rFonts w:hint="eastAsia" w:ascii="方正仿宋_GBK" w:hAnsi="方正仿宋_GBK" w:eastAsia="方正仿宋_GBK" w:cs="方正仿宋_GBK"/>
                <w:sz w:val="21"/>
                <w:szCs w:val="21"/>
                <w:highlight w:val="none"/>
              </w:rPr>
              <w:t>7</w:t>
            </w:r>
          </w:p>
        </w:tc>
        <w:tc>
          <w:tcPr>
            <w:tcW w:w="1245" w:type="pct"/>
            <w:noWrap w:val="0"/>
            <w:vAlign w:val="center"/>
          </w:tcPr>
          <w:p w14:paraId="22447291">
            <w:pPr>
              <w:keepNext w:val="0"/>
              <w:keepLines w:val="0"/>
              <w:pageBreakBefore w:val="0"/>
              <w:widowControl w:val="0"/>
              <w:kinsoku/>
              <w:wordWrap/>
              <w:overflowPunct/>
              <w:topLinePunct w:val="0"/>
              <w:autoSpaceDE/>
              <w:autoSpaceDN/>
              <w:bidi w:val="0"/>
              <w:adjustRightInd w:val="0"/>
              <w:snapToGrid w:val="0"/>
              <w:jc w:val="center"/>
              <w:textAlignment w:val="auto"/>
              <w:rPr>
                <w:rFonts w:hint="eastAsia" w:ascii="方正仿宋_GBK" w:hAnsi="方正仿宋_GBK" w:eastAsia="方正仿宋_GBK" w:cs="方正仿宋_GBK"/>
                <w:sz w:val="21"/>
                <w:szCs w:val="21"/>
                <w:highlight w:val="none"/>
              </w:rPr>
            </w:pPr>
            <w:r>
              <w:rPr>
                <w:rFonts w:hint="eastAsia" w:ascii="方正仿宋_GBK" w:hAnsi="方正仿宋_GBK" w:eastAsia="方正仿宋_GBK" w:cs="方正仿宋_GBK"/>
                <w:sz w:val="21"/>
                <w:szCs w:val="21"/>
                <w:highlight w:val="none"/>
              </w:rPr>
              <w:t>爬电距离</w:t>
            </w:r>
          </w:p>
        </w:tc>
        <w:tc>
          <w:tcPr>
            <w:tcW w:w="1638" w:type="pct"/>
            <w:shd w:val="clear" w:color="auto" w:fill="auto"/>
            <w:noWrap w:val="0"/>
            <w:vAlign w:val="center"/>
          </w:tcPr>
          <w:p w14:paraId="25FF0111">
            <w:pPr>
              <w:keepNext w:val="0"/>
              <w:keepLines w:val="0"/>
              <w:pageBreakBefore w:val="0"/>
              <w:widowControl w:val="0"/>
              <w:kinsoku/>
              <w:wordWrap/>
              <w:overflowPunct/>
              <w:topLinePunct w:val="0"/>
              <w:autoSpaceDE/>
              <w:autoSpaceDN/>
              <w:bidi w:val="0"/>
              <w:adjustRightInd w:val="0"/>
              <w:snapToGrid w:val="0"/>
              <w:jc w:val="center"/>
              <w:textAlignment w:val="auto"/>
              <w:rPr>
                <w:rFonts w:hint="eastAsia" w:ascii="方正仿宋_GBK" w:hAnsi="方正仿宋_GBK" w:eastAsia="方正仿宋_GBK" w:cs="方正仿宋_GBK"/>
                <w:kern w:val="2"/>
                <w:sz w:val="21"/>
                <w:szCs w:val="21"/>
                <w:highlight w:val="none"/>
                <w:lang w:val="en-US" w:eastAsia="zh-CN" w:bidi="ar-SA"/>
              </w:rPr>
            </w:pPr>
            <w:r>
              <w:rPr>
                <w:rFonts w:hint="eastAsia" w:ascii="方正仿宋_GBK" w:hAnsi="方正仿宋_GBK" w:eastAsia="方正仿宋_GBK" w:cs="方正仿宋_GBK"/>
                <w:sz w:val="21"/>
                <w:szCs w:val="21"/>
                <w:highlight w:val="none"/>
              </w:rPr>
              <w:t>GB 4943.1—2022</w:t>
            </w:r>
          </w:p>
        </w:tc>
        <w:tc>
          <w:tcPr>
            <w:tcW w:w="1729" w:type="pct"/>
            <w:shd w:val="clear" w:color="auto" w:fill="auto"/>
            <w:noWrap w:val="0"/>
            <w:vAlign w:val="center"/>
          </w:tcPr>
          <w:p w14:paraId="2CF4EB9E">
            <w:pPr>
              <w:keepNext w:val="0"/>
              <w:keepLines w:val="0"/>
              <w:pageBreakBefore w:val="0"/>
              <w:widowControl w:val="0"/>
              <w:kinsoku/>
              <w:wordWrap/>
              <w:overflowPunct/>
              <w:topLinePunct w:val="0"/>
              <w:autoSpaceDE/>
              <w:autoSpaceDN/>
              <w:bidi w:val="0"/>
              <w:adjustRightInd w:val="0"/>
              <w:snapToGrid w:val="0"/>
              <w:jc w:val="center"/>
              <w:textAlignment w:val="auto"/>
              <w:rPr>
                <w:rFonts w:hint="eastAsia" w:ascii="方正仿宋_GBK" w:hAnsi="方正仿宋_GBK" w:eastAsia="方正仿宋_GBK" w:cs="方正仿宋_GBK"/>
                <w:kern w:val="2"/>
                <w:sz w:val="21"/>
                <w:szCs w:val="21"/>
                <w:highlight w:val="none"/>
                <w:lang w:val="en-US" w:eastAsia="zh-CN" w:bidi="ar-SA"/>
              </w:rPr>
            </w:pPr>
            <w:r>
              <w:rPr>
                <w:rFonts w:hint="eastAsia" w:ascii="方正仿宋_GBK" w:hAnsi="方正仿宋_GBK" w:eastAsia="方正仿宋_GBK" w:cs="方正仿宋_GBK"/>
                <w:sz w:val="21"/>
                <w:szCs w:val="21"/>
                <w:highlight w:val="none"/>
              </w:rPr>
              <w:t>GB 4943.1—2022</w:t>
            </w:r>
          </w:p>
        </w:tc>
      </w:tr>
      <w:tr w14:paraId="457BA3BA">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454" w:hRule="atLeast"/>
        </w:trPr>
        <w:tc>
          <w:tcPr>
            <w:tcW w:w="386" w:type="pct"/>
            <w:noWrap w:val="0"/>
            <w:vAlign w:val="center"/>
          </w:tcPr>
          <w:p w14:paraId="2D664A10">
            <w:pPr>
              <w:keepNext w:val="0"/>
              <w:keepLines w:val="0"/>
              <w:pageBreakBefore w:val="0"/>
              <w:widowControl w:val="0"/>
              <w:kinsoku/>
              <w:wordWrap/>
              <w:overflowPunct/>
              <w:topLinePunct w:val="0"/>
              <w:autoSpaceDE/>
              <w:autoSpaceDN/>
              <w:bidi w:val="0"/>
              <w:adjustRightInd w:val="0"/>
              <w:snapToGrid w:val="0"/>
              <w:jc w:val="center"/>
              <w:textAlignment w:val="auto"/>
              <w:rPr>
                <w:rFonts w:ascii="方正仿宋_GBK" w:hAnsi="方正仿宋_GBK" w:eastAsia="方正仿宋_GBK" w:cs="方正仿宋_GBK"/>
                <w:sz w:val="21"/>
                <w:szCs w:val="21"/>
                <w:highlight w:val="none"/>
              </w:rPr>
            </w:pPr>
            <w:r>
              <w:rPr>
                <w:rFonts w:hint="eastAsia" w:ascii="方正仿宋_GBK" w:hAnsi="方正仿宋_GBK" w:eastAsia="方正仿宋_GBK" w:cs="方正仿宋_GBK"/>
                <w:sz w:val="21"/>
                <w:szCs w:val="21"/>
                <w:highlight w:val="none"/>
              </w:rPr>
              <w:t>8</w:t>
            </w:r>
          </w:p>
        </w:tc>
        <w:tc>
          <w:tcPr>
            <w:tcW w:w="1245" w:type="pct"/>
            <w:noWrap w:val="0"/>
            <w:vAlign w:val="center"/>
          </w:tcPr>
          <w:p w14:paraId="7BED7A14">
            <w:pPr>
              <w:keepNext w:val="0"/>
              <w:keepLines w:val="0"/>
              <w:pageBreakBefore w:val="0"/>
              <w:widowControl w:val="0"/>
              <w:kinsoku/>
              <w:wordWrap/>
              <w:overflowPunct/>
              <w:topLinePunct w:val="0"/>
              <w:autoSpaceDE/>
              <w:autoSpaceDN/>
              <w:bidi w:val="0"/>
              <w:adjustRightInd w:val="0"/>
              <w:snapToGrid w:val="0"/>
              <w:jc w:val="center"/>
              <w:textAlignment w:val="auto"/>
              <w:rPr>
                <w:rFonts w:hint="eastAsia" w:ascii="方正仿宋_GBK" w:hAnsi="方正仿宋_GBK" w:eastAsia="方正仿宋_GBK" w:cs="方正仿宋_GBK"/>
                <w:sz w:val="21"/>
                <w:szCs w:val="21"/>
                <w:highlight w:val="none"/>
              </w:rPr>
            </w:pPr>
            <w:r>
              <w:rPr>
                <w:rFonts w:hint="eastAsia" w:ascii="方正仿宋_GBK" w:hAnsi="方正仿宋_GBK" w:eastAsia="方正仿宋_GBK" w:cs="方正仿宋_GBK"/>
                <w:sz w:val="21"/>
                <w:szCs w:val="21"/>
                <w:highlight w:val="none"/>
              </w:rPr>
              <w:t>抗电强度试验</w:t>
            </w:r>
          </w:p>
        </w:tc>
        <w:tc>
          <w:tcPr>
            <w:tcW w:w="1638" w:type="pct"/>
            <w:shd w:val="clear" w:color="auto" w:fill="auto"/>
            <w:noWrap w:val="0"/>
            <w:vAlign w:val="center"/>
          </w:tcPr>
          <w:p w14:paraId="693F7BA9">
            <w:pPr>
              <w:keepNext w:val="0"/>
              <w:keepLines w:val="0"/>
              <w:pageBreakBefore w:val="0"/>
              <w:widowControl w:val="0"/>
              <w:kinsoku/>
              <w:wordWrap/>
              <w:overflowPunct/>
              <w:topLinePunct w:val="0"/>
              <w:autoSpaceDE/>
              <w:autoSpaceDN/>
              <w:bidi w:val="0"/>
              <w:adjustRightInd w:val="0"/>
              <w:snapToGrid w:val="0"/>
              <w:jc w:val="center"/>
              <w:textAlignment w:val="auto"/>
              <w:rPr>
                <w:rFonts w:hint="eastAsia" w:ascii="方正仿宋_GBK" w:hAnsi="方正仿宋_GBK" w:eastAsia="方正仿宋_GBK" w:cs="方正仿宋_GBK"/>
                <w:kern w:val="2"/>
                <w:sz w:val="21"/>
                <w:szCs w:val="21"/>
                <w:highlight w:val="none"/>
                <w:lang w:val="en-US" w:eastAsia="zh-CN" w:bidi="ar-SA"/>
              </w:rPr>
            </w:pPr>
            <w:r>
              <w:rPr>
                <w:rFonts w:hint="eastAsia" w:ascii="方正仿宋_GBK" w:hAnsi="方正仿宋_GBK" w:eastAsia="方正仿宋_GBK" w:cs="方正仿宋_GBK"/>
                <w:sz w:val="21"/>
                <w:szCs w:val="21"/>
                <w:highlight w:val="none"/>
              </w:rPr>
              <w:t>GB 4943.1—2022</w:t>
            </w:r>
          </w:p>
        </w:tc>
        <w:tc>
          <w:tcPr>
            <w:tcW w:w="1729" w:type="pct"/>
            <w:shd w:val="clear" w:color="auto" w:fill="auto"/>
            <w:noWrap w:val="0"/>
            <w:vAlign w:val="center"/>
          </w:tcPr>
          <w:p w14:paraId="222355CD">
            <w:pPr>
              <w:keepNext w:val="0"/>
              <w:keepLines w:val="0"/>
              <w:pageBreakBefore w:val="0"/>
              <w:widowControl w:val="0"/>
              <w:kinsoku/>
              <w:wordWrap/>
              <w:overflowPunct/>
              <w:topLinePunct w:val="0"/>
              <w:autoSpaceDE/>
              <w:autoSpaceDN/>
              <w:bidi w:val="0"/>
              <w:adjustRightInd w:val="0"/>
              <w:snapToGrid w:val="0"/>
              <w:jc w:val="center"/>
              <w:textAlignment w:val="auto"/>
              <w:rPr>
                <w:rFonts w:hint="eastAsia" w:ascii="方正仿宋_GBK" w:hAnsi="方正仿宋_GBK" w:eastAsia="方正仿宋_GBK" w:cs="方正仿宋_GBK"/>
                <w:kern w:val="2"/>
                <w:sz w:val="21"/>
                <w:szCs w:val="21"/>
                <w:highlight w:val="none"/>
                <w:lang w:val="en-US" w:eastAsia="zh-CN" w:bidi="ar-SA"/>
              </w:rPr>
            </w:pPr>
            <w:r>
              <w:rPr>
                <w:rFonts w:hint="eastAsia" w:ascii="方正仿宋_GBK" w:hAnsi="方正仿宋_GBK" w:eastAsia="方正仿宋_GBK" w:cs="方正仿宋_GBK"/>
                <w:sz w:val="21"/>
                <w:szCs w:val="21"/>
                <w:highlight w:val="none"/>
              </w:rPr>
              <w:t>GB 4943.1—2022</w:t>
            </w:r>
          </w:p>
        </w:tc>
      </w:tr>
      <w:tr w14:paraId="28C55850">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454" w:hRule="atLeast"/>
        </w:trPr>
        <w:tc>
          <w:tcPr>
            <w:tcW w:w="386" w:type="pct"/>
            <w:noWrap w:val="0"/>
            <w:vAlign w:val="center"/>
          </w:tcPr>
          <w:p w14:paraId="77AF1CD9">
            <w:pPr>
              <w:keepNext w:val="0"/>
              <w:keepLines w:val="0"/>
              <w:pageBreakBefore w:val="0"/>
              <w:widowControl w:val="0"/>
              <w:kinsoku/>
              <w:wordWrap/>
              <w:overflowPunct/>
              <w:topLinePunct w:val="0"/>
              <w:autoSpaceDE/>
              <w:autoSpaceDN/>
              <w:bidi w:val="0"/>
              <w:adjustRightInd w:val="0"/>
              <w:snapToGrid w:val="0"/>
              <w:jc w:val="center"/>
              <w:textAlignment w:val="auto"/>
              <w:rPr>
                <w:rFonts w:ascii="方正仿宋_GBK" w:hAnsi="方正仿宋_GBK" w:eastAsia="方正仿宋_GBK" w:cs="方正仿宋_GBK"/>
                <w:sz w:val="21"/>
                <w:szCs w:val="21"/>
                <w:highlight w:val="none"/>
              </w:rPr>
            </w:pPr>
            <w:r>
              <w:rPr>
                <w:rFonts w:hint="eastAsia" w:ascii="方正仿宋_GBK" w:hAnsi="方正仿宋_GBK" w:eastAsia="方正仿宋_GBK" w:cs="方正仿宋_GBK"/>
                <w:sz w:val="21"/>
                <w:szCs w:val="21"/>
                <w:highlight w:val="none"/>
              </w:rPr>
              <w:t>9</w:t>
            </w:r>
          </w:p>
        </w:tc>
        <w:tc>
          <w:tcPr>
            <w:tcW w:w="1245" w:type="pct"/>
            <w:noWrap w:val="0"/>
            <w:vAlign w:val="center"/>
          </w:tcPr>
          <w:p w14:paraId="15477263">
            <w:pPr>
              <w:keepNext w:val="0"/>
              <w:keepLines w:val="0"/>
              <w:pageBreakBefore w:val="0"/>
              <w:widowControl w:val="0"/>
              <w:kinsoku/>
              <w:wordWrap/>
              <w:overflowPunct/>
              <w:topLinePunct w:val="0"/>
              <w:autoSpaceDE/>
              <w:autoSpaceDN/>
              <w:bidi w:val="0"/>
              <w:adjustRightInd w:val="0"/>
              <w:snapToGrid w:val="0"/>
              <w:jc w:val="center"/>
              <w:textAlignment w:val="auto"/>
              <w:rPr>
                <w:rFonts w:hint="eastAsia" w:ascii="方正仿宋_GBK" w:hAnsi="方正仿宋_GBK" w:eastAsia="方正仿宋_GBK" w:cs="方正仿宋_GBK"/>
                <w:sz w:val="21"/>
                <w:szCs w:val="21"/>
                <w:highlight w:val="none"/>
              </w:rPr>
            </w:pPr>
            <w:r>
              <w:rPr>
                <w:rFonts w:hint="eastAsia" w:ascii="方正仿宋_GBK" w:hAnsi="方正仿宋_GBK" w:eastAsia="方正仿宋_GBK" w:cs="方正仿宋_GBK"/>
                <w:sz w:val="21"/>
                <w:szCs w:val="21"/>
                <w:highlight w:val="none"/>
              </w:rPr>
              <w:t>断开连接器后电容器的放电</w:t>
            </w:r>
          </w:p>
        </w:tc>
        <w:tc>
          <w:tcPr>
            <w:tcW w:w="1638" w:type="pct"/>
            <w:shd w:val="clear" w:color="auto" w:fill="auto"/>
            <w:noWrap w:val="0"/>
            <w:vAlign w:val="center"/>
          </w:tcPr>
          <w:p w14:paraId="23BD7D08">
            <w:pPr>
              <w:keepNext w:val="0"/>
              <w:keepLines w:val="0"/>
              <w:pageBreakBefore w:val="0"/>
              <w:widowControl w:val="0"/>
              <w:kinsoku/>
              <w:wordWrap/>
              <w:overflowPunct/>
              <w:topLinePunct w:val="0"/>
              <w:autoSpaceDE/>
              <w:autoSpaceDN/>
              <w:bidi w:val="0"/>
              <w:adjustRightInd w:val="0"/>
              <w:snapToGrid w:val="0"/>
              <w:jc w:val="center"/>
              <w:textAlignment w:val="auto"/>
              <w:rPr>
                <w:rFonts w:hint="eastAsia" w:ascii="方正仿宋_GBK" w:hAnsi="方正仿宋_GBK" w:eastAsia="方正仿宋_GBK" w:cs="方正仿宋_GBK"/>
                <w:kern w:val="2"/>
                <w:sz w:val="21"/>
                <w:szCs w:val="21"/>
                <w:highlight w:val="none"/>
                <w:lang w:val="en-US" w:eastAsia="zh-CN" w:bidi="ar-SA"/>
              </w:rPr>
            </w:pPr>
            <w:r>
              <w:rPr>
                <w:rFonts w:hint="eastAsia" w:ascii="方正仿宋_GBK" w:hAnsi="方正仿宋_GBK" w:eastAsia="方正仿宋_GBK" w:cs="方正仿宋_GBK"/>
                <w:sz w:val="21"/>
                <w:szCs w:val="21"/>
                <w:highlight w:val="none"/>
              </w:rPr>
              <w:t>GB 4943.1—2022</w:t>
            </w:r>
          </w:p>
        </w:tc>
        <w:tc>
          <w:tcPr>
            <w:tcW w:w="1729" w:type="pct"/>
            <w:shd w:val="clear" w:color="auto" w:fill="auto"/>
            <w:noWrap w:val="0"/>
            <w:vAlign w:val="center"/>
          </w:tcPr>
          <w:p w14:paraId="2A617115">
            <w:pPr>
              <w:keepNext w:val="0"/>
              <w:keepLines w:val="0"/>
              <w:pageBreakBefore w:val="0"/>
              <w:widowControl w:val="0"/>
              <w:kinsoku/>
              <w:wordWrap/>
              <w:overflowPunct/>
              <w:topLinePunct w:val="0"/>
              <w:autoSpaceDE/>
              <w:autoSpaceDN/>
              <w:bidi w:val="0"/>
              <w:adjustRightInd w:val="0"/>
              <w:snapToGrid w:val="0"/>
              <w:jc w:val="center"/>
              <w:textAlignment w:val="auto"/>
              <w:rPr>
                <w:rFonts w:hint="eastAsia" w:ascii="方正仿宋_GBK" w:hAnsi="方正仿宋_GBK" w:eastAsia="方正仿宋_GBK" w:cs="方正仿宋_GBK"/>
                <w:kern w:val="2"/>
                <w:sz w:val="21"/>
                <w:szCs w:val="21"/>
                <w:highlight w:val="none"/>
                <w:lang w:val="en-US" w:eastAsia="zh-CN" w:bidi="ar-SA"/>
              </w:rPr>
            </w:pPr>
            <w:r>
              <w:rPr>
                <w:rFonts w:hint="eastAsia" w:ascii="方正仿宋_GBK" w:hAnsi="方正仿宋_GBK" w:eastAsia="方正仿宋_GBK" w:cs="方正仿宋_GBK"/>
                <w:sz w:val="21"/>
                <w:szCs w:val="21"/>
                <w:highlight w:val="none"/>
              </w:rPr>
              <w:t>GB 4943.1—2022</w:t>
            </w:r>
          </w:p>
        </w:tc>
      </w:tr>
      <w:tr w14:paraId="23ADA4D3">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454" w:hRule="atLeast"/>
        </w:trPr>
        <w:tc>
          <w:tcPr>
            <w:tcW w:w="386" w:type="pct"/>
            <w:noWrap w:val="0"/>
            <w:vAlign w:val="center"/>
          </w:tcPr>
          <w:p w14:paraId="6A768D97">
            <w:pPr>
              <w:keepNext w:val="0"/>
              <w:keepLines w:val="0"/>
              <w:pageBreakBefore w:val="0"/>
              <w:widowControl w:val="0"/>
              <w:kinsoku/>
              <w:wordWrap/>
              <w:overflowPunct/>
              <w:topLinePunct w:val="0"/>
              <w:autoSpaceDE/>
              <w:autoSpaceDN/>
              <w:bidi w:val="0"/>
              <w:adjustRightInd w:val="0"/>
              <w:snapToGrid w:val="0"/>
              <w:jc w:val="center"/>
              <w:textAlignment w:val="auto"/>
              <w:rPr>
                <w:rFonts w:ascii="方正仿宋_GBK" w:hAnsi="方正仿宋_GBK" w:eastAsia="方正仿宋_GBK" w:cs="方正仿宋_GBK"/>
                <w:sz w:val="21"/>
                <w:szCs w:val="21"/>
                <w:highlight w:val="none"/>
              </w:rPr>
            </w:pPr>
            <w:r>
              <w:rPr>
                <w:rFonts w:hint="eastAsia" w:ascii="方正仿宋_GBK" w:hAnsi="方正仿宋_GBK" w:eastAsia="方正仿宋_GBK" w:cs="方正仿宋_GBK"/>
                <w:sz w:val="21"/>
                <w:szCs w:val="21"/>
                <w:highlight w:val="none"/>
              </w:rPr>
              <w:t>10</w:t>
            </w:r>
          </w:p>
        </w:tc>
        <w:tc>
          <w:tcPr>
            <w:tcW w:w="1245" w:type="pct"/>
            <w:noWrap w:val="0"/>
            <w:vAlign w:val="center"/>
          </w:tcPr>
          <w:p w14:paraId="295BDAE7">
            <w:pPr>
              <w:keepNext w:val="0"/>
              <w:keepLines w:val="0"/>
              <w:pageBreakBefore w:val="0"/>
              <w:widowControl w:val="0"/>
              <w:kinsoku/>
              <w:wordWrap/>
              <w:overflowPunct/>
              <w:topLinePunct w:val="0"/>
              <w:autoSpaceDE/>
              <w:autoSpaceDN/>
              <w:bidi w:val="0"/>
              <w:adjustRightInd w:val="0"/>
              <w:snapToGrid w:val="0"/>
              <w:jc w:val="center"/>
              <w:textAlignment w:val="auto"/>
              <w:rPr>
                <w:rFonts w:hint="eastAsia" w:ascii="方正仿宋_GBK" w:hAnsi="方正仿宋_GBK" w:eastAsia="方正仿宋_GBK" w:cs="方正仿宋_GBK"/>
                <w:sz w:val="21"/>
                <w:szCs w:val="21"/>
                <w:highlight w:val="none"/>
              </w:rPr>
            </w:pPr>
            <w:r>
              <w:rPr>
                <w:rFonts w:hint="eastAsia" w:ascii="方正仿宋_GBK" w:hAnsi="方正仿宋_GBK" w:eastAsia="方正仿宋_GBK" w:cs="方正仿宋_GBK"/>
                <w:sz w:val="21"/>
                <w:szCs w:val="21"/>
                <w:highlight w:val="none"/>
              </w:rPr>
              <w:t>保护导体</w:t>
            </w:r>
          </w:p>
        </w:tc>
        <w:tc>
          <w:tcPr>
            <w:tcW w:w="1638" w:type="pct"/>
            <w:shd w:val="clear" w:color="auto" w:fill="auto"/>
            <w:noWrap w:val="0"/>
            <w:vAlign w:val="center"/>
          </w:tcPr>
          <w:p w14:paraId="7538BBD8">
            <w:pPr>
              <w:keepNext w:val="0"/>
              <w:keepLines w:val="0"/>
              <w:pageBreakBefore w:val="0"/>
              <w:widowControl w:val="0"/>
              <w:kinsoku/>
              <w:wordWrap/>
              <w:overflowPunct/>
              <w:topLinePunct w:val="0"/>
              <w:autoSpaceDE/>
              <w:autoSpaceDN/>
              <w:bidi w:val="0"/>
              <w:adjustRightInd w:val="0"/>
              <w:snapToGrid w:val="0"/>
              <w:jc w:val="center"/>
              <w:textAlignment w:val="auto"/>
              <w:rPr>
                <w:rFonts w:hint="eastAsia" w:ascii="方正仿宋_GBK" w:hAnsi="方正仿宋_GBK" w:eastAsia="方正仿宋_GBK" w:cs="方正仿宋_GBK"/>
                <w:kern w:val="2"/>
                <w:sz w:val="21"/>
                <w:szCs w:val="21"/>
                <w:highlight w:val="none"/>
                <w:lang w:val="en-US" w:eastAsia="zh-CN" w:bidi="ar-SA"/>
              </w:rPr>
            </w:pPr>
            <w:r>
              <w:rPr>
                <w:rFonts w:hint="eastAsia" w:ascii="方正仿宋_GBK" w:hAnsi="方正仿宋_GBK" w:eastAsia="方正仿宋_GBK" w:cs="方正仿宋_GBK"/>
                <w:sz w:val="21"/>
                <w:szCs w:val="21"/>
                <w:highlight w:val="none"/>
              </w:rPr>
              <w:t>GB 4943.1—2022</w:t>
            </w:r>
          </w:p>
        </w:tc>
        <w:tc>
          <w:tcPr>
            <w:tcW w:w="1729" w:type="pct"/>
            <w:shd w:val="clear" w:color="auto" w:fill="auto"/>
            <w:noWrap w:val="0"/>
            <w:vAlign w:val="center"/>
          </w:tcPr>
          <w:p w14:paraId="2DB86CE6">
            <w:pPr>
              <w:keepNext w:val="0"/>
              <w:keepLines w:val="0"/>
              <w:pageBreakBefore w:val="0"/>
              <w:widowControl w:val="0"/>
              <w:kinsoku/>
              <w:wordWrap/>
              <w:overflowPunct/>
              <w:topLinePunct w:val="0"/>
              <w:autoSpaceDE/>
              <w:autoSpaceDN/>
              <w:bidi w:val="0"/>
              <w:adjustRightInd w:val="0"/>
              <w:snapToGrid w:val="0"/>
              <w:jc w:val="center"/>
              <w:textAlignment w:val="auto"/>
              <w:rPr>
                <w:rFonts w:hint="eastAsia" w:ascii="方正仿宋_GBK" w:hAnsi="方正仿宋_GBK" w:eastAsia="方正仿宋_GBK" w:cs="方正仿宋_GBK"/>
                <w:kern w:val="2"/>
                <w:sz w:val="21"/>
                <w:szCs w:val="21"/>
                <w:highlight w:val="none"/>
                <w:lang w:val="en-US" w:eastAsia="zh-CN" w:bidi="ar-SA"/>
              </w:rPr>
            </w:pPr>
            <w:r>
              <w:rPr>
                <w:rFonts w:hint="eastAsia" w:ascii="方正仿宋_GBK" w:hAnsi="方正仿宋_GBK" w:eastAsia="方正仿宋_GBK" w:cs="方正仿宋_GBK"/>
                <w:sz w:val="21"/>
                <w:szCs w:val="21"/>
                <w:highlight w:val="none"/>
              </w:rPr>
              <w:t>GB 4943.1—2022</w:t>
            </w:r>
          </w:p>
        </w:tc>
      </w:tr>
      <w:tr w14:paraId="7DC82D6E">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454" w:hRule="atLeast"/>
        </w:trPr>
        <w:tc>
          <w:tcPr>
            <w:tcW w:w="386" w:type="pct"/>
            <w:noWrap w:val="0"/>
            <w:vAlign w:val="center"/>
          </w:tcPr>
          <w:p w14:paraId="705C1D06">
            <w:pPr>
              <w:keepNext w:val="0"/>
              <w:keepLines w:val="0"/>
              <w:pageBreakBefore w:val="0"/>
              <w:widowControl w:val="0"/>
              <w:kinsoku/>
              <w:wordWrap/>
              <w:overflowPunct/>
              <w:topLinePunct w:val="0"/>
              <w:autoSpaceDE/>
              <w:autoSpaceDN/>
              <w:bidi w:val="0"/>
              <w:adjustRightInd w:val="0"/>
              <w:snapToGrid w:val="0"/>
              <w:jc w:val="center"/>
              <w:textAlignment w:val="auto"/>
              <w:rPr>
                <w:rFonts w:ascii="方正仿宋_GBK" w:hAnsi="方正仿宋_GBK" w:eastAsia="方正仿宋_GBK" w:cs="方正仿宋_GBK"/>
                <w:sz w:val="21"/>
                <w:szCs w:val="21"/>
                <w:highlight w:val="none"/>
              </w:rPr>
            </w:pPr>
            <w:r>
              <w:rPr>
                <w:rFonts w:hint="eastAsia" w:ascii="方正仿宋_GBK" w:hAnsi="方正仿宋_GBK" w:eastAsia="方正仿宋_GBK" w:cs="方正仿宋_GBK"/>
                <w:sz w:val="21"/>
                <w:szCs w:val="21"/>
                <w:highlight w:val="none"/>
              </w:rPr>
              <w:t>11</w:t>
            </w:r>
          </w:p>
        </w:tc>
        <w:tc>
          <w:tcPr>
            <w:tcW w:w="1245" w:type="pct"/>
            <w:noWrap w:val="0"/>
            <w:vAlign w:val="center"/>
          </w:tcPr>
          <w:p w14:paraId="744FDF54">
            <w:pPr>
              <w:keepNext w:val="0"/>
              <w:keepLines w:val="0"/>
              <w:pageBreakBefore w:val="0"/>
              <w:widowControl w:val="0"/>
              <w:kinsoku/>
              <w:wordWrap/>
              <w:overflowPunct/>
              <w:topLinePunct w:val="0"/>
              <w:autoSpaceDE/>
              <w:autoSpaceDN/>
              <w:bidi w:val="0"/>
              <w:adjustRightInd w:val="0"/>
              <w:snapToGrid w:val="0"/>
              <w:jc w:val="center"/>
              <w:textAlignment w:val="auto"/>
              <w:rPr>
                <w:rFonts w:hint="eastAsia" w:ascii="方正仿宋_GBK" w:hAnsi="方正仿宋_GBK" w:eastAsia="方正仿宋_GBK" w:cs="方正仿宋_GBK"/>
                <w:sz w:val="21"/>
                <w:szCs w:val="21"/>
                <w:highlight w:val="none"/>
              </w:rPr>
            </w:pPr>
            <w:r>
              <w:rPr>
                <w:rFonts w:hint="eastAsia" w:ascii="方正仿宋_GBK" w:hAnsi="方正仿宋_GBK" w:eastAsia="方正仿宋_GBK" w:cs="方正仿宋_GBK"/>
                <w:sz w:val="21"/>
                <w:szCs w:val="21"/>
                <w:highlight w:val="none"/>
              </w:rPr>
              <w:t>预期的接触电压、接触电流和保护导体电流</w:t>
            </w:r>
          </w:p>
        </w:tc>
        <w:tc>
          <w:tcPr>
            <w:tcW w:w="1638" w:type="pct"/>
            <w:shd w:val="clear" w:color="auto" w:fill="auto"/>
            <w:noWrap w:val="0"/>
            <w:vAlign w:val="center"/>
          </w:tcPr>
          <w:p w14:paraId="7308B5B3">
            <w:pPr>
              <w:keepNext w:val="0"/>
              <w:keepLines w:val="0"/>
              <w:pageBreakBefore w:val="0"/>
              <w:widowControl w:val="0"/>
              <w:kinsoku/>
              <w:wordWrap/>
              <w:overflowPunct/>
              <w:topLinePunct w:val="0"/>
              <w:autoSpaceDE/>
              <w:autoSpaceDN/>
              <w:bidi w:val="0"/>
              <w:adjustRightInd w:val="0"/>
              <w:snapToGrid w:val="0"/>
              <w:jc w:val="center"/>
              <w:textAlignment w:val="auto"/>
              <w:rPr>
                <w:rFonts w:hint="eastAsia" w:ascii="方正仿宋_GBK" w:hAnsi="方正仿宋_GBK" w:eastAsia="方正仿宋_GBK" w:cs="方正仿宋_GBK"/>
                <w:kern w:val="2"/>
                <w:sz w:val="21"/>
                <w:szCs w:val="21"/>
                <w:highlight w:val="none"/>
                <w:lang w:val="en-US" w:eastAsia="zh-CN" w:bidi="ar-SA"/>
              </w:rPr>
            </w:pPr>
            <w:r>
              <w:rPr>
                <w:rFonts w:hint="eastAsia" w:ascii="方正仿宋_GBK" w:hAnsi="方正仿宋_GBK" w:eastAsia="方正仿宋_GBK" w:cs="方正仿宋_GBK"/>
                <w:sz w:val="21"/>
                <w:szCs w:val="21"/>
                <w:highlight w:val="none"/>
              </w:rPr>
              <w:t>GB 4943.1—2022</w:t>
            </w:r>
          </w:p>
        </w:tc>
        <w:tc>
          <w:tcPr>
            <w:tcW w:w="1729" w:type="pct"/>
            <w:shd w:val="clear" w:color="auto" w:fill="auto"/>
            <w:noWrap w:val="0"/>
            <w:vAlign w:val="center"/>
          </w:tcPr>
          <w:p w14:paraId="5E8D075D">
            <w:pPr>
              <w:keepNext w:val="0"/>
              <w:keepLines w:val="0"/>
              <w:pageBreakBefore w:val="0"/>
              <w:widowControl w:val="0"/>
              <w:kinsoku/>
              <w:wordWrap/>
              <w:overflowPunct/>
              <w:topLinePunct w:val="0"/>
              <w:autoSpaceDE/>
              <w:autoSpaceDN/>
              <w:bidi w:val="0"/>
              <w:adjustRightInd w:val="0"/>
              <w:snapToGrid w:val="0"/>
              <w:jc w:val="center"/>
              <w:textAlignment w:val="auto"/>
              <w:rPr>
                <w:rFonts w:hint="eastAsia" w:ascii="方正仿宋_GBK" w:hAnsi="方正仿宋_GBK" w:eastAsia="方正仿宋_GBK" w:cs="方正仿宋_GBK"/>
                <w:kern w:val="2"/>
                <w:sz w:val="21"/>
                <w:szCs w:val="21"/>
                <w:highlight w:val="none"/>
                <w:lang w:val="en-US" w:eastAsia="zh-CN" w:bidi="ar-SA"/>
              </w:rPr>
            </w:pPr>
            <w:r>
              <w:rPr>
                <w:rFonts w:hint="eastAsia" w:ascii="方正仿宋_GBK" w:hAnsi="方正仿宋_GBK" w:eastAsia="方正仿宋_GBK" w:cs="方正仿宋_GBK"/>
                <w:sz w:val="21"/>
                <w:szCs w:val="21"/>
                <w:highlight w:val="none"/>
              </w:rPr>
              <w:t>GB 4943.1—2022</w:t>
            </w:r>
          </w:p>
        </w:tc>
      </w:tr>
      <w:tr w14:paraId="4B1CFAF3">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454" w:hRule="atLeast"/>
        </w:trPr>
        <w:tc>
          <w:tcPr>
            <w:tcW w:w="386" w:type="pct"/>
            <w:noWrap w:val="0"/>
            <w:vAlign w:val="center"/>
          </w:tcPr>
          <w:p w14:paraId="13D10773">
            <w:pPr>
              <w:keepNext w:val="0"/>
              <w:keepLines w:val="0"/>
              <w:pageBreakBefore w:val="0"/>
              <w:widowControl w:val="0"/>
              <w:kinsoku/>
              <w:wordWrap/>
              <w:overflowPunct/>
              <w:topLinePunct w:val="0"/>
              <w:autoSpaceDE/>
              <w:autoSpaceDN/>
              <w:bidi w:val="0"/>
              <w:adjustRightInd w:val="0"/>
              <w:snapToGrid w:val="0"/>
              <w:jc w:val="center"/>
              <w:textAlignment w:val="auto"/>
              <w:rPr>
                <w:rFonts w:ascii="方正仿宋_GBK" w:hAnsi="方正仿宋_GBK" w:eastAsia="方正仿宋_GBK" w:cs="方正仿宋_GBK"/>
                <w:sz w:val="21"/>
                <w:szCs w:val="21"/>
                <w:highlight w:val="none"/>
              </w:rPr>
            </w:pPr>
            <w:r>
              <w:rPr>
                <w:rFonts w:hint="eastAsia" w:ascii="方正仿宋_GBK" w:hAnsi="方正仿宋_GBK" w:eastAsia="方正仿宋_GBK" w:cs="方正仿宋_GBK"/>
                <w:sz w:val="21"/>
                <w:szCs w:val="21"/>
                <w:highlight w:val="none"/>
              </w:rPr>
              <w:t>12</w:t>
            </w:r>
          </w:p>
        </w:tc>
        <w:tc>
          <w:tcPr>
            <w:tcW w:w="1245" w:type="pct"/>
            <w:noWrap w:val="0"/>
            <w:vAlign w:val="center"/>
          </w:tcPr>
          <w:p w14:paraId="467731A9">
            <w:pPr>
              <w:keepNext w:val="0"/>
              <w:keepLines w:val="0"/>
              <w:pageBreakBefore w:val="0"/>
              <w:widowControl w:val="0"/>
              <w:kinsoku/>
              <w:wordWrap/>
              <w:overflowPunct/>
              <w:topLinePunct w:val="0"/>
              <w:autoSpaceDE/>
              <w:autoSpaceDN/>
              <w:bidi w:val="0"/>
              <w:adjustRightInd w:val="0"/>
              <w:snapToGrid w:val="0"/>
              <w:jc w:val="center"/>
              <w:textAlignment w:val="auto"/>
              <w:rPr>
                <w:rFonts w:hint="eastAsia" w:ascii="方正仿宋_GBK" w:hAnsi="方正仿宋_GBK" w:eastAsia="方正仿宋_GBK" w:cs="方正仿宋_GBK"/>
                <w:sz w:val="21"/>
                <w:szCs w:val="21"/>
                <w:highlight w:val="none"/>
              </w:rPr>
            </w:pPr>
            <w:r>
              <w:rPr>
                <w:rFonts w:hint="eastAsia" w:ascii="方正仿宋_GBK" w:hAnsi="方正仿宋_GBK" w:eastAsia="方正仿宋_GBK" w:cs="方正仿宋_GBK"/>
                <w:sz w:val="21"/>
                <w:szCs w:val="21"/>
                <w:highlight w:val="none"/>
              </w:rPr>
              <w:t>热灼伤(接触温度限值)</w:t>
            </w:r>
          </w:p>
        </w:tc>
        <w:tc>
          <w:tcPr>
            <w:tcW w:w="1638" w:type="pct"/>
            <w:shd w:val="clear" w:color="auto" w:fill="auto"/>
            <w:noWrap w:val="0"/>
            <w:vAlign w:val="center"/>
          </w:tcPr>
          <w:p w14:paraId="33C09FA3">
            <w:pPr>
              <w:keepNext w:val="0"/>
              <w:keepLines w:val="0"/>
              <w:pageBreakBefore w:val="0"/>
              <w:widowControl w:val="0"/>
              <w:kinsoku/>
              <w:wordWrap/>
              <w:overflowPunct/>
              <w:topLinePunct w:val="0"/>
              <w:autoSpaceDE/>
              <w:autoSpaceDN/>
              <w:bidi w:val="0"/>
              <w:adjustRightInd w:val="0"/>
              <w:snapToGrid w:val="0"/>
              <w:jc w:val="center"/>
              <w:textAlignment w:val="auto"/>
              <w:rPr>
                <w:rFonts w:hint="eastAsia" w:ascii="方正仿宋_GBK" w:hAnsi="方正仿宋_GBK" w:eastAsia="方正仿宋_GBK" w:cs="方正仿宋_GBK"/>
                <w:kern w:val="2"/>
                <w:sz w:val="21"/>
                <w:szCs w:val="21"/>
                <w:highlight w:val="none"/>
                <w:lang w:val="en-US" w:eastAsia="zh-CN" w:bidi="ar-SA"/>
              </w:rPr>
            </w:pPr>
            <w:r>
              <w:rPr>
                <w:rFonts w:hint="eastAsia" w:ascii="方正仿宋_GBK" w:hAnsi="方正仿宋_GBK" w:eastAsia="方正仿宋_GBK" w:cs="方正仿宋_GBK"/>
                <w:sz w:val="21"/>
                <w:szCs w:val="21"/>
                <w:highlight w:val="none"/>
              </w:rPr>
              <w:t>GB 4943.1—2022</w:t>
            </w:r>
          </w:p>
        </w:tc>
        <w:tc>
          <w:tcPr>
            <w:tcW w:w="1729" w:type="pct"/>
            <w:shd w:val="clear" w:color="auto" w:fill="auto"/>
            <w:noWrap w:val="0"/>
            <w:vAlign w:val="center"/>
          </w:tcPr>
          <w:p w14:paraId="5E1E3CC5">
            <w:pPr>
              <w:keepNext w:val="0"/>
              <w:keepLines w:val="0"/>
              <w:pageBreakBefore w:val="0"/>
              <w:widowControl w:val="0"/>
              <w:kinsoku/>
              <w:wordWrap/>
              <w:overflowPunct/>
              <w:topLinePunct w:val="0"/>
              <w:autoSpaceDE/>
              <w:autoSpaceDN/>
              <w:bidi w:val="0"/>
              <w:adjustRightInd w:val="0"/>
              <w:snapToGrid w:val="0"/>
              <w:jc w:val="center"/>
              <w:textAlignment w:val="auto"/>
              <w:rPr>
                <w:rFonts w:hint="eastAsia" w:ascii="方正仿宋_GBK" w:hAnsi="方正仿宋_GBK" w:eastAsia="方正仿宋_GBK" w:cs="方正仿宋_GBK"/>
                <w:kern w:val="2"/>
                <w:sz w:val="21"/>
                <w:szCs w:val="21"/>
                <w:highlight w:val="none"/>
                <w:lang w:val="en-US" w:eastAsia="zh-CN" w:bidi="ar-SA"/>
              </w:rPr>
            </w:pPr>
            <w:r>
              <w:rPr>
                <w:rFonts w:hint="eastAsia" w:ascii="方正仿宋_GBK" w:hAnsi="方正仿宋_GBK" w:eastAsia="方正仿宋_GBK" w:cs="方正仿宋_GBK"/>
                <w:sz w:val="21"/>
                <w:szCs w:val="21"/>
                <w:highlight w:val="none"/>
              </w:rPr>
              <w:t>GB 4943.1—2022</w:t>
            </w:r>
          </w:p>
        </w:tc>
      </w:tr>
      <w:tr w14:paraId="14925FEE">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454" w:hRule="atLeast"/>
        </w:trPr>
        <w:tc>
          <w:tcPr>
            <w:tcW w:w="386" w:type="pct"/>
            <w:noWrap w:val="0"/>
            <w:vAlign w:val="center"/>
          </w:tcPr>
          <w:p w14:paraId="0E947198">
            <w:pPr>
              <w:keepNext w:val="0"/>
              <w:keepLines w:val="0"/>
              <w:pageBreakBefore w:val="0"/>
              <w:widowControl w:val="0"/>
              <w:kinsoku/>
              <w:wordWrap/>
              <w:overflowPunct/>
              <w:topLinePunct w:val="0"/>
              <w:autoSpaceDE/>
              <w:autoSpaceDN/>
              <w:bidi w:val="0"/>
              <w:adjustRightInd w:val="0"/>
              <w:snapToGrid w:val="0"/>
              <w:jc w:val="center"/>
              <w:textAlignment w:val="auto"/>
              <w:rPr>
                <w:rFonts w:ascii="方正仿宋_GBK" w:hAnsi="方正仿宋_GBK" w:eastAsia="方正仿宋_GBK" w:cs="方正仿宋_GBK"/>
                <w:sz w:val="21"/>
                <w:szCs w:val="21"/>
                <w:highlight w:val="none"/>
              </w:rPr>
            </w:pPr>
            <w:r>
              <w:rPr>
                <w:rFonts w:hint="eastAsia" w:ascii="方正仿宋_GBK" w:hAnsi="方正仿宋_GBK" w:eastAsia="方正仿宋_GBK" w:cs="方正仿宋_GBK"/>
                <w:sz w:val="21"/>
                <w:szCs w:val="21"/>
                <w:highlight w:val="none"/>
              </w:rPr>
              <w:t>13</w:t>
            </w:r>
          </w:p>
        </w:tc>
        <w:tc>
          <w:tcPr>
            <w:tcW w:w="1245" w:type="pct"/>
            <w:noWrap w:val="0"/>
            <w:vAlign w:val="center"/>
          </w:tcPr>
          <w:p w14:paraId="7EF90E3C">
            <w:pPr>
              <w:keepNext w:val="0"/>
              <w:keepLines w:val="0"/>
              <w:pageBreakBefore w:val="0"/>
              <w:widowControl w:val="0"/>
              <w:kinsoku/>
              <w:wordWrap/>
              <w:overflowPunct/>
              <w:topLinePunct w:val="0"/>
              <w:autoSpaceDE/>
              <w:autoSpaceDN/>
              <w:bidi w:val="0"/>
              <w:adjustRightInd w:val="0"/>
              <w:snapToGrid w:val="0"/>
              <w:jc w:val="center"/>
              <w:textAlignment w:val="auto"/>
              <w:rPr>
                <w:rFonts w:hint="eastAsia" w:ascii="方正仿宋_GBK" w:hAnsi="方正仿宋_GBK" w:eastAsia="方正仿宋_GBK" w:cs="方正仿宋_GBK"/>
                <w:sz w:val="21"/>
                <w:szCs w:val="21"/>
                <w:highlight w:val="none"/>
              </w:rPr>
            </w:pPr>
            <w:r>
              <w:rPr>
                <w:rFonts w:hint="eastAsia" w:ascii="方正仿宋_GBK" w:hAnsi="方正仿宋_GBK" w:eastAsia="方正仿宋_GBK" w:cs="方正仿宋_GBK"/>
                <w:sz w:val="21"/>
                <w:szCs w:val="21"/>
                <w:highlight w:val="none"/>
              </w:rPr>
              <w:t>输入试验</w:t>
            </w:r>
          </w:p>
        </w:tc>
        <w:tc>
          <w:tcPr>
            <w:tcW w:w="1638" w:type="pct"/>
            <w:shd w:val="clear" w:color="auto" w:fill="auto"/>
            <w:noWrap w:val="0"/>
            <w:vAlign w:val="center"/>
          </w:tcPr>
          <w:p w14:paraId="597A8398">
            <w:pPr>
              <w:keepNext w:val="0"/>
              <w:keepLines w:val="0"/>
              <w:pageBreakBefore w:val="0"/>
              <w:widowControl w:val="0"/>
              <w:kinsoku/>
              <w:wordWrap/>
              <w:overflowPunct/>
              <w:topLinePunct w:val="0"/>
              <w:autoSpaceDE/>
              <w:autoSpaceDN/>
              <w:bidi w:val="0"/>
              <w:adjustRightInd w:val="0"/>
              <w:snapToGrid w:val="0"/>
              <w:jc w:val="center"/>
              <w:textAlignment w:val="auto"/>
              <w:rPr>
                <w:rFonts w:hint="eastAsia" w:ascii="方正仿宋_GBK" w:hAnsi="方正仿宋_GBK" w:eastAsia="方正仿宋_GBK" w:cs="方正仿宋_GBK"/>
                <w:kern w:val="2"/>
                <w:sz w:val="21"/>
                <w:szCs w:val="21"/>
                <w:highlight w:val="none"/>
                <w:lang w:val="en-US" w:eastAsia="zh-CN" w:bidi="ar-SA"/>
              </w:rPr>
            </w:pPr>
            <w:r>
              <w:rPr>
                <w:rFonts w:hint="eastAsia" w:ascii="方正仿宋_GBK" w:hAnsi="方正仿宋_GBK" w:eastAsia="方正仿宋_GBK" w:cs="方正仿宋_GBK"/>
                <w:sz w:val="21"/>
                <w:szCs w:val="21"/>
                <w:highlight w:val="none"/>
              </w:rPr>
              <w:t>GB 4943.1—2022</w:t>
            </w:r>
          </w:p>
        </w:tc>
        <w:tc>
          <w:tcPr>
            <w:tcW w:w="1729" w:type="pct"/>
            <w:shd w:val="clear" w:color="auto" w:fill="auto"/>
            <w:noWrap w:val="0"/>
            <w:vAlign w:val="center"/>
          </w:tcPr>
          <w:p w14:paraId="078CAA57">
            <w:pPr>
              <w:keepNext w:val="0"/>
              <w:keepLines w:val="0"/>
              <w:pageBreakBefore w:val="0"/>
              <w:widowControl w:val="0"/>
              <w:kinsoku/>
              <w:wordWrap/>
              <w:overflowPunct/>
              <w:topLinePunct w:val="0"/>
              <w:autoSpaceDE/>
              <w:autoSpaceDN/>
              <w:bidi w:val="0"/>
              <w:adjustRightInd w:val="0"/>
              <w:snapToGrid w:val="0"/>
              <w:jc w:val="center"/>
              <w:textAlignment w:val="auto"/>
              <w:rPr>
                <w:rFonts w:hint="eastAsia" w:ascii="方正仿宋_GBK" w:hAnsi="方正仿宋_GBK" w:eastAsia="方正仿宋_GBK" w:cs="方正仿宋_GBK"/>
                <w:kern w:val="2"/>
                <w:sz w:val="21"/>
                <w:szCs w:val="21"/>
                <w:highlight w:val="none"/>
                <w:lang w:val="en-US" w:eastAsia="zh-CN" w:bidi="ar-SA"/>
              </w:rPr>
            </w:pPr>
            <w:r>
              <w:rPr>
                <w:rFonts w:hint="eastAsia" w:ascii="方正仿宋_GBK" w:hAnsi="方正仿宋_GBK" w:eastAsia="方正仿宋_GBK" w:cs="方正仿宋_GBK"/>
                <w:sz w:val="21"/>
                <w:szCs w:val="21"/>
                <w:highlight w:val="none"/>
              </w:rPr>
              <w:t>GB 4943.1—2022</w:t>
            </w:r>
          </w:p>
        </w:tc>
      </w:tr>
      <w:tr w14:paraId="11171EA4">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454" w:hRule="atLeast"/>
        </w:trPr>
        <w:tc>
          <w:tcPr>
            <w:tcW w:w="386" w:type="pct"/>
            <w:noWrap w:val="0"/>
            <w:vAlign w:val="center"/>
          </w:tcPr>
          <w:p w14:paraId="7A2B5243">
            <w:pPr>
              <w:keepNext w:val="0"/>
              <w:keepLines w:val="0"/>
              <w:pageBreakBefore w:val="0"/>
              <w:widowControl w:val="0"/>
              <w:kinsoku/>
              <w:wordWrap/>
              <w:overflowPunct/>
              <w:topLinePunct w:val="0"/>
              <w:autoSpaceDE/>
              <w:autoSpaceDN/>
              <w:bidi w:val="0"/>
              <w:adjustRightInd w:val="0"/>
              <w:snapToGrid w:val="0"/>
              <w:jc w:val="center"/>
              <w:textAlignment w:val="auto"/>
              <w:rPr>
                <w:rFonts w:ascii="方正仿宋_GBK" w:hAnsi="方正仿宋_GBK" w:eastAsia="方正仿宋_GBK" w:cs="方正仿宋_GBK"/>
                <w:sz w:val="21"/>
                <w:szCs w:val="21"/>
                <w:highlight w:val="none"/>
              </w:rPr>
            </w:pPr>
            <w:r>
              <w:rPr>
                <w:rFonts w:hint="eastAsia" w:ascii="方正仿宋_GBK" w:hAnsi="方正仿宋_GBK" w:eastAsia="方正仿宋_GBK" w:cs="方正仿宋_GBK"/>
                <w:sz w:val="21"/>
                <w:szCs w:val="21"/>
                <w:highlight w:val="none"/>
              </w:rPr>
              <w:t>14</w:t>
            </w:r>
          </w:p>
        </w:tc>
        <w:tc>
          <w:tcPr>
            <w:tcW w:w="1245" w:type="pct"/>
            <w:noWrap w:val="0"/>
            <w:vAlign w:val="center"/>
          </w:tcPr>
          <w:p w14:paraId="1BCC7574">
            <w:pPr>
              <w:keepNext w:val="0"/>
              <w:keepLines w:val="0"/>
              <w:pageBreakBefore w:val="0"/>
              <w:widowControl w:val="0"/>
              <w:kinsoku/>
              <w:wordWrap/>
              <w:overflowPunct/>
              <w:topLinePunct w:val="0"/>
              <w:autoSpaceDE/>
              <w:autoSpaceDN/>
              <w:bidi w:val="0"/>
              <w:adjustRightInd w:val="0"/>
              <w:snapToGrid w:val="0"/>
              <w:jc w:val="center"/>
              <w:textAlignment w:val="auto"/>
              <w:rPr>
                <w:rFonts w:hint="eastAsia" w:ascii="方正仿宋_GBK" w:hAnsi="方正仿宋_GBK" w:eastAsia="方正仿宋_GBK" w:cs="方正仿宋_GBK"/>
                <w:sz w:val="21"/>
                <w:szCs w:val="21"/>
                <w:highlight w:val="none"/>
              </w:rPr>
            </w:pPr>
            <w:r>
              <w:rPr>
                <w:rFonts w:hint="eastAsia" w:ascii="方正仿宋_GBK" w:hAnsi="方正仿宋_GBK" w:eastAsia="方正仿宋_GBK" w:cs="方正仿宋_GBK"/>
                <w:sz w:val="21"/>
                <w:szCs w:val="21"/>
                <w:highlight w:val="none"/>
              </w:rPr>
              <w:t>模拟的异常工作条件</w:t>
            </w:r>
          </w:p>
        </w:tc>
        <w:tc>
          <w:tcPr>
            <w:tcW w:w="1638" w:type="pct"/>
            <w:shd w:val="clear" w:color="auto" w:fill="auto"/>
            <w:noWrap w:val="0"/>
            <w:vAlign w:val="center"/>
          </w:tcPr>
          <w:p w14:paraId="54AD5DB4">
            <w:pPr>
              <w:keepNext w:val="0"/>
              <w:keepLines w:val="0"/>
              <w:pageBreakBefore w:val="0"/>
              <w:widowControl w:val="0"/>
              <w:kinsoku/>
              <w:wordWrap/>
              <w:overflowPunct/>
              <w:topLinePunct w:val="0"/>
              <w:autoSpaceDE/>
              <w:autoSpaceDN/>
              <w:bidi w:val="0"/>
              <w:adjustRightInd w:val="0"/>
              <w:snapToGrid w:val="0"/>
              <w:jc w:val="center"/>
              <w:textAlignment w:val="auto"/>
              <w:rPr>
                <w:rFonts w:hint="eastAsia" w:ascii="方正仿宋_GBK" w:hAnsi="方正仿宋_GBK" w:eastAsia="方正仿宋_GBK" w:cs="方正仿宋_GBK"/>
                <w:kern w:val="2"/>
                <w:sz w:val="21"/>
                <w:szCs w:val="21"/>
                <w:highlight w:val="none"/>
                <w:lang w:val="en-US" w:eastAsia="zh-CN" w:bidi="ar-SA"/>
              </w:rPr>
            </w:pPr>
            <w:r>
              <w:rPr>
                <w:rFonts w:hint="eastAsia" w:ascii="方正仿宋_GBK" w:hAnsi="方正仿宋_GBK" w:eastAsia="方正仿宋_GBK" w:cs="方正仿宋_GBK"/>
                <w:sz w:val="21"/>
                <w:szCs w:val="21"/>
                <w:highlight w:val="none"/>
              </w:rPr>
              <w:t>GB 4943.1—2022</w:t>
            </w:r>
          </w:p>
        </w:tc>
        <w:tc>
          <w:tcPr>
            <w:tcW w:w="1729" w:type="pct"/>
            <w:shd w:val="clear" w:color="auto" w:fill="auto"/>
            <w:noWrap w:val="0"/>
            <w:vAlign w:val="center"/>
          </w:tcPr>
          <w:p w14:paraId="1F9437AA">
            <w:pPr>
              <w:keepNext w:val="0"/>
              <w:keepLines w:val="0"/>
              <w:pageBreakBefore w:val="0"/>
              <w:widowControl w:val="0"/>
              <w:kinsoku/>
              <w:wordWrap/>
              <w:overflowPunct/>
              <w:topLinePunct w:val="0"/>
              <w:autoSpaceDE/>
              <w:autoSpaceDN/>
              <w:bidi w:val="0"/>
              <w:adjustRightInd w:val="0"/>
              <w:snapToGrid w:val="0"/>
              <w:jc w:val="center"/>
              <w:textAlignment w:val="auto"/>
              <w:rPr>
                <w:rFonts w:hint="eastAsia" w:ascii="方正仿宋_GBK" w:hAnsi="方正仿宋_GBK" w:eastAsia="方正仿宋_GBK" w:cs="方正仿宋_GBK"/>
                <w:kern w:val="2"/>
                <w:sz w:val="21"/>
                <w:szCs w:val="21"/>
                <w:highlight w:val="none"/>
                <w:lang w:val="en-US" w:eastAsia="zh-CN" w:bidi="ar-SA"/>
              </w:rPr>
            </w:pPr>
            <w:r>
              <w:rPr>
                <w:rFonts w:hint="eastAsia" w:ascii="方正仿宋_GBK" w:hAnsi="方正仿宋_GBK" w:eastAsia="方正仿宋_GBK" w:cs="方正仿宋_GBK"/>
                <w:sz w:val="21"/>
                <w:szCs w:val="21"/>
                <w:highlight w:val="none"/>
              </w:rPr>
              <w:t>GB 4943.1—2022</w:t>
            </w:r>
          </w:p>
        </w:tc>
      </w:tr>
      <w:tr w14:paraId="659E0021">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454" w:hRule="atLeast"/>
        </w:trPr>
        <w:tc>
          <w:tcPr>
            <w:tcW w:w="386" w:type="pct"/>
            <w:noWrap w:val="0"/>
            <w:vAlign w:val="center"/>
          </w:tcPr>
          <w:p w14:paraId="5922C8D5">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方正仿宋_GBK" w:hAnsi="方正仿宋_GBK" w:eastAsia="方正仿宋_GBK" w:cs="方正仿宋_GBK"/>
                <w:sz w:val="21"/>
                <w:szCs w:val="21"/>
                <w:highlight w:val="none"/>
                <w:lang w:val="en-US" w:eastAsia="zh-CN"/>
              </w:rPr>
            </w:pPr>
            <w:r>
              <w:rPr>
                <w:rFonts w:hint="eastAsia" w:ascii="方正仿宋_GBK" w:hAnsi="方正仿宋_GBK" w:eastAsia="方正仿宋_GBK" w:cs="方正仿宋_GBK"/>
                <w:sz w:val="21"/>
                <w:szCs w:val="21"/>
                <w:highlight w:val="none"/>
                <w:lang w:val="en-US" w:eastAsia="zh-CN"/>
              </w:rPr>
              <w:t>15</w:t>
            </w:r>
          </w:p>
        </w:tc>
        <w:tc>
          <w:tcPr>
            <w:tcW w:w="1245" w:type="pct"/>
            <w:noWrap w:val="0"/>
            <w:vAlign w:val="center"/>
          </w:tcPr>
          <w:p w14:paraId="6322D967">
            <w:pPr>
              <w:keepNext w:val="0"/>
              <w:keepLines w:val="0"/>
              <w:pageBreakBefore w:val="0"/>
              <w:widowControl w:val="0"/>
              <w:kinsoku/>
              <w:wordWrap/>
              <w:overflowPunct/>
              <w:topLinePunct w:val="0"/>
              <w:autoSpaceDE/>
              <w:autoSpaceDN/>
              <w:bidi w:val="0"/>
              <w:adjustRightInd w:val="0"/>
              <w:snapToGrid w:val="0"/>
              <w:jc w:val="center"/>
              <w:textAlignment w:val="auto"/>
              <w:rPr>
                <w:rFonts w:hint="eastAsia" w:ascii="方正仿宋_GBK" w:hAnsi="方正仿宋_GBK" w:eastAsia="方正仿宋_GBK" w:cs="方正仿宋_GBK"/>
                <w:sz w:val="21"/>
                <w:szCs w:val="21"/>
                <w:highlight w:val="none"/>
              </w:rPr>
            </w:pPr>
            <w:r>
              <w:rPr>
                <w:rFonts w:hint="eastAsia" w:ascii="方正仿宋_GBK" w:hAnsi="方正仿宋_GBK" w:eastAsia="方正仿宋_GBK" w:cs="方正仿宋_GBK"/>
                <w:sz w:val="21"/>
                <w:szCs w:val="21"/>
                <w:highlight w:val="none"/>
              </w:rPr>
              <w:t>模拟的单一故障条件</w:t>
            </w:r>
          </w:p>
        </w:tc>
        <w:tc>
          <w:tcPr>
            <w:tcW w:w="1638" w:type="pct"/>
            <w:shd w:val="clear" w:color="auto" w:fill="auto"/>
            <w:noWrap w:val="0"/>
            <w:vAlign w:val="center"/>
          </w:tcPr>
          <w:p w14:paraId="0DE59B32">
            <w:pPr>
              <w:keepNext w:val="0"/>
              <w:keepLines w:val="0"/>
              <w:pageBreakBefore w:val="0"/>
              <w:widowControl w:val="0"/>
              <w:kinsoku/>
              <w:wordWrap/>
              <w:overflowPunct/>
              <w:topLinePunct w:val="0"/>
              <w:autoSpaceDE/>
              <w:autoSpaceDN/>
              <w:bidi w:val="0"/>
              <w:adjustRightInd w:val="0"/>
              <w:snapToGrid w:val="0"/>
              <w:jc w:val="center"/>
              <w:textAlignment w:val="auto"/>
              <w:rPr>
                <w:rFonts w:hint="eastAsia" w:ascii="方正仿宋_GBK" w:hAnsi="方正仿宋_GBK" w:eastAsia="方正仿宋_GBK" w:cs="方正仿宋_GBK"/>
                <w:kern w:val="2"/>
                <w:sz w:val="21"/>
                <w:szCs w:val="21"/>
                <w:highlight w:val="none"/>
                <w:lang w:val="en-US" w:eastAsia="zh-CN" w:bidi="ar-SA"/>
              </w:rPr>
            </w:pPr>
            <w:r>
              <w:rPr>
                <w:rFonts w:hint="eastAsia" w:ascii="方正仿宋_GBK" w:hAnsi="方正仿宋_GBK" w:eastAsia="方正仿宋_GBK" w:cs="方正仿宋_GBK"/>
                <w:sz w:val="21"/>
                <w:szCs w:val="21"/>
                <w:highlight w:val="none"/>
              </w:rPr>
              <w:t>GB 4943.1—2022</w:t>
            </w:r>
          </w:p>
        </w:tc>
        <w:tc>
          <w:tcPr>
            <w:tcW w:w="1729" w:type="pct"/>
            <w:shd w:val="clear" w:color="auto" w:fill="auto"/>
            <w:noWrap w:val="0"/>
            <w:vAlign w:val="center"/>
          </w:tcPr>
          <w:p w14:paraId="6197BE98">
            <w:pPr>
              <w:keepNext w:val="0"/>
              <w:keepLines w:val="0"/>
              <w:pageBreakBefore w:val="0"/>
              <w:widowControl w:val="0"/>
              <w:kinsoku/>
              <w:wordWrap/>
              <w:overflowPunct/>
              <w:topLinePunct w:val="0"/>
              <w:autoSpaceDE/>
              <w:autoSpaceDN/>
              <w:bidi w:val="0"/>
              <w:adjustRightInd w:val="0"/>
              <w:snapToGrid w:val="0"/>
              <w:jc w:val="center"/>
              <w:textAlignment w:val="auto"/>
              <w:rPr>
                <w:rFonts w:hint="eastAsia" w:ascii="方正仿宋_GBK" w:hAnsi="方正仿宋_GBK" w:eastAsia="方正仿宋_GBK" w:cs="方正仿宋_GBK"/>
                <w:kern w:val="2"/>
                <w:sz w:val="21"/>
                <w:szCs w:val="21"/>
                <w:highlight w:val="none"/>
                <w:lang w:val="en-US" w:eastAsia="zh-CN" w:bidi="ar-SA"/>
              </w:rPr>
            </w:pPr>
            <w:r>
              <w:rPr>
                <w:rFonts w:hint="eastAsia" w:ascii="方正仿宋_GBK" w:hAnsi="方正仿宋_GBK" w:eastAsia="方正仿宋_GBK" w:cs="方正仿宋_GBK"/>
                <w:sz w:val="21"/>
                <w:szCs w:val="21"/>
                <w:highlight w:val="none"/>
              </w:rPr>
              <w:t>GB 4943.1—2022</w:t>
            </w:r>
          </w:p>
        </w:tc>
      </w:tr>
      <w:tr w14:paraId="0740F4AC">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454" w:hRule="atLeast"/>
        </w:trPr>
        <w:tc>
          <w:tcPr>
            <w:tcW w:w="386" w:type="pct"/>
            <w:noWrap w:val="0"/>
            <w:vAlign w:val="center"/>
          </w:tcPr>
          <w:p w14:paraId="60F6EF60">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方正仿宋_GBK" w:hAnsi="方正仿宋_GBK" w:eastAsia="方正仿宋_GBK" w:cs="方正仿宋_GBK"/>
                <w:sz w:val="21"/>
                <w:szCs w:val="21"/>
                <w:highlight w:val="none"/>
                <w:lang w:val="en-US" w:eastAsia="zh-CN"/>
              </w:rPr>
            </w:pPr>
            <w:r>
              <w:rPr>
                <w:rFonts w:hint="eastAsia" w:ascii="方正仿宋_GBK" w:hAnsi="方正仿宋_GBK" w:eastAsia="方正仿宋_GBK" w:cs="方正仿宋_GBK"/>
                <w:sz w:val="21"/>
                <w:szCs w:val="21"/>
                <w:highlight w:val="none"/>
                <w:lang w:val="en-US" w:eastAsia="zh-CN"/>
              </w:rPr>
              <w:t>16</w:t>
            </w:r>
          </w:p>
        </w:tc>
        <w:tc>
          <w:tcPr>
            <w:tcW w:w="2276" w:type="dxa"/>
            <w:noWrap w:val="0"/>
            <w:vAlign w:val="center"/>
          </w:tcPr>
          <w:p w14:paraId="393A2283">
            <w:pPr>
              <w:keepNext w:val="0"/>
              <w:keepLines w:val="0"/>
              <w:pageBreakBefore w:val="0"/>
              <w:widowControl w:val="0"/>
              <w:kinsoku/>
              <w:wordWrap/>
              <w:overflowPunct/>
              <w:topLinePunct w:val="0"/>
              <w:autoSpaceDE/>
              <w:autoSpaceDN/>
              <w:bidi w:val="0"/>
              <w:adjustRightInd w:val="0"/>
              <w:snapToGrid w:val="0"/>
              <w:jc w:val="center"/>
              <w:textAlignment w:val="auto"/>
              <w:rPr>
                <w:rFonts w:hint="eastAsia" w:ascii="方正仿宋_GBK" w:hAnsi="方正仿宋_GBK" w:eastAsia="方正仿宋_GBK" w:cs="方正仿宋_GBK"/>
                <w:sz w:val="21"/>
                <w:szCs w:val="21"/>
                <w:highlight w:val="none"/>
              </w:rPr>
            </w:pPr>
            <w:r>
              <w:rPr>
                <w:rFonts w:hint="eastAsia" w:ascii="方正仿宋_GBK" w:hAnsi="方正仿宋_GBK" w:eastAsia="方正仿宋_GBK" w:cs="方正仿宋_GBK"/>
                <w:sz w:val="21"/>
                <w:szCs w:val="21"/>
                <w:highlight w:val="none"/>
              </w:rPr>
              <w:t>交流电源端口的传导发射</w:t>
            </w:r>
          </w:p>
        </w:tc>
        <w:tc>
          <w:tcPr>
            <w:tcW w:w="1638" w:type="pct"/>
            <w:noWrap w:val="0"/>
            <w:vAlign w:val="center"/>
          </w:tcPr>
          <w:p w14:paraId="46D5AA5A">
            <w:pPr>
              <w:keepNext w:val="0"/>
              <w:keepLines w:val="0"/>
              <w:pageBreakBefore w:val="0"/>
              <w:widowControl w:val="0"/>
              <w:kinsoku/>
              <w:wordWrap/>
              <w:overflowPunct/>
              <w:topLinePunct w:val="0"/>
              <w:autoSpaceDE/>
              <w:autoSpaceDN/>
              <w:bidi w:val="0"/>
              <w:adjustRightInd w:val="0"/>
              <w:snapToGrid w:val="0"/>
              <w:jc w:val="center"/>
              <w:textAlignment w:val="auto"/>
              <w:rPr>
                <w:rFonts w:hint="eastAsia" w:ascii="方正仿宋_GBK" w:hAnsi="方正仿宋_GBK" w:eastAsia="方正仿宋_GBK" w:cs="方正仿宋_GBK"/>
                <w:sz w:val="21"/>
                <w:szCs w:val="21"/>
                <w:highlight w:val="none"/>
              </w:rPr>
            </w:pPr>
            <w:r>
              <w:rPr>
                <w:rFonts w:hint="eastAsia" w:ascii="方正仿宋_GBK" w:hAnsi="方正仿宋_GBK" w:eastAsia="方正仿宋_GBK" w:cs="方正仿宋_GBK"/>
                <w:sz w:val="21"/>
                <w:szCs w:val="21"/>
                <w:highlight w:val="none"/>
              </w:rPr>
              <w:t>GB/T 9254.1—2021</w:t>
            </w:r>
          </w:p>
        </w:tc>
        <w:tc>
          <w:tcPr>
            <w:tcW w:w="1729" w:type="pct"/>
            <w:noWrap w:val="0"/>
            <w:vAlign w:val="center"/>
          </w:tcPr>
          <w:p w14:paraId="256EFAF6">
            <w:pPr>
              <w:keepNext w:val="0"/>
              <w:keepLines w:val="0"/>
              <w:pageBreakBefore w:val="0"/>
              <w:widowControl w:val="0"/>
              <w:kinsoku/>
              <w:wordWrap/>
              <w:overflowPunct/>
              <w:topLinePunct w:val="0"/>
              <w:autoSpaceDE/>
              <w:autoSpaceDN/>
              <w:bidi w:val="0"/>
              <w:adjustRightInd w:val="0"/>
              <w:snapToGrid w:val="0"/>
              <w:jc w:val="center"/>
              <w:textAlignment w:val="auto"/>
              <w:rPr>
                <w:rFonts w:hint="eastAsia" w:ascii="方正仿宋_GBK" w:hAnsi="方正仿宋_GBK" w:eastAsia="方正仿宋_GBK" w:cs="方正仿宋_GBK"/>
                <w:sz w:val="21"/>
                <w:szCs w:val="21"/>
                <w:highlight w:val="none"/>
              </w:rPr>
            </w:pPr>
            <w:r>
              <w:rPr>
                <w:rFonts w:hint="eastAsia" w:ascii="方正仿宋_GBK" w:hAnsi="方正仿宋_GBK" w:eastAsia="方正仿宋_GBK" w:cs="方正仿宋_GBK"/>
                <w:sz w:val="21"/>
                <w:szCs w:val="21"/>
                <w:highlight w:val="none"/>
              </w:rPr>
              <w:t>GB/T 9254.1—2021</w:t>
            </w:r>
          </w:p>
        </w:tc>
      </w:tr>
      <w:tr w14:paraId="68465C42">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454" w:hRule="atLeast"/>
        </w:trPr>
        <w:tc>
          <w:tcPr>
            <w:tcW w:w="386" w:type="pct"/>
            <w:noWrap w:val="0"/>
            <w:vAlign w:val="center"/>
          </w:tcPr>
          <w:p w14:paraId="5C134B29">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方正仿宋_GBK" w:hAnsi="方正仿宋_GBK" w:eastAsia="方正仿宋_GBK" w:cs="方正仿宋_GBK"/>
                <w:sz w:val="21"/>
                <w:szCs w:val="21"/>
                <w:highlight w:val="none"/>
                <w:lang w:val="en-US" w:eastAsia="zh-CN"/>
              </w:rPr>
            </w:pPr>
            <w:r>
              <w:rPr>
                <w:rFonts w:hint="eastAsia" w:ascii="方正仿宋_GBK" w:hAnsi="方正仿宋_GBK" w:eastAsia="方正仿宋_GBK" w:cs="方正仿宋_GBK"/>
                <w:sz w:val="21"/>
                <w:szCs w:val="21"/>
                <w:highlight w:val="none"/>
                <w:lang w:val="en-US" w:eastAsia="zh-CN"/>
              </w:rPr>
              <w:t>17</w:t>
            </w:r>
          </w:p>
        </w:tc>
        <w:tc>
          <w:tcPr>
            <w:tcW w:w="2276" w:type="dxa"/>
            <w:noWrap w:val="0"/>
            <w:vAlign w:val="center"/>
          </w:tcPr>
          <w:p w14:paraId="7CF4A7F1">
            <w:pPr>
              <w:keepNext w:val="0"/>
              <w:keepLines w:val="0"/>
              <w:pageBreakBefore w:val="0"/>
              <w:widowControl w:val="0"/>
              <w:kinsoku/>
              <w:wordWrap/>
              <w:overflowPunct/>
              <w:topLinePunct w:val="0"/>
              <w:autoSpaceDE/>
              <w:autoSpaceDN/>
              <w:bidi w:val="0"/>
              <w:adjustRightInd w:val="0"/>
              <w:snapToGrid w:val="0"/>
              <w:jc w:val="center"/>
              <w:textAlignment w:val="auto"/>
              <w:rPr>
                <w:rFonts w:hint="eastAsia" w:ascii="方正仿宋_GBK" w:hAnsi="方正仿宋_GBK" w:eastAsia="方正仿宋_GBK" w:cs="方正仿宋_GBK"/>
                <w:sz w:val="21"/>
                <w:szCs w:val="21"/>
                <w:highlight w:val="none"/>
              </w:rPr>
            </w:pPr>
            <w:r>
              <w:rPr>
                <w:rFonts w:hint="eastAsia" w:ascii="方正仿宋_GBK" w:hAnsi="方正仿宋_GBK" w:eastAsia="方正仿宋_GBK" w:cs="方正仿宋_GBK"/>
                <w:sz w:val="21"/>
                <w:szCs w:val="21"/>
                <w:highlight w:val="none"/>
              </w:rPr>
              <w:t>1GHz以下辐射发射</w:t>
            </w:r>
          </w:p>
        </w:tc>
        <w:tc>
          <w:tcPr>
            <w:tcW w:w="1638" w:type="pct"/>
            <w:shd w:val="clear" w:color="auto" w:fill="auto"/>
            <w:noWrap w:val="0"/>
            <w:vAlign w:val="center"/>
          </w:tcPr>
          <w:p w14:paraId="11A5DA48">
            <w:pPr>
              <w:keepNext w:val="0"/>
              <w:keepLines w:val="0"/>
              <w:pageBreakBefore w:val="0"/>
              <w:widowControl w:val="0"/>
              <w:kinsoku/>
              <w:wordWrap/>
              <w:overflowPunct/>
              <w:topLinePunct w:val="0"/>
              <w:autoSpaceDE/>
              <w:autoSpaceDN/>
              <w:bidi w:val="0"/>
              <w:adjustRightInd w:val="0"/>
              <w:snapToGrid w:val="0"/>
              <w:jc w:val="center"/>
              <w:textAlignment w:val="auto"/>
              <w:rPr>
                <w:rFonts w:hint="eastAsia" w:ascii="方正仿宋_GBK" w:hAnsi="方正仿宋_GBK" w:eastAsia="方正仿宋_GBK" w:cs="方正仿宋_GBK"/>
                <w:kern w:val="2"/>
                <w:sz w:val="21"/>
                <w:szCs w:val="21"/>
                <w:highlight w:val="none"/>
                <w:lang w:val="en-US" w:eastAsia="zh-CN" w:bidi="ar-SA"/>
              </w:rPr>
            </w:pPr>
            <w:r>
              <w:rPr>
                <w:rFonts w:hint="eastAsia" w:ascii="方正仿宋_GBK" w:hAnsi="方正仿宋_GBK" w:eastAsia="方正仿宋_GBK" w:cs="方正仿宋_GBK"/>
                <w:sz w:val="21"/>
                <w:szCs w:val="21"/>
                <w:highlight w:val="none"/>
              </w:rPr>
              <w:t>GB/T 9254.1—2021</w:t>
            </w:r>
          </w:p>
        </w:tc>
        <w:tc>
          <w:tcPr>
            <w:tcW w:w="1729" w:type="pct"/>
            <w:shd w:val="clear" w:color="auto" w:fill="auto"/>
            <w:noWrap w:val="0"/>
            <w:vAlign w:val="center"/>
          </w:tcPr>
          <w:p w14:paraId="4EA836C6">
            <w:pPr>
              <w:keepNext w:val="0"/>
              <w:keepLines w:val="0"/>
              <w:pageBreakBefore w:val="0"/>
              <w:widowControl w:val="0"/>
              <w:kinsoku/>
              <w:wordWrap/>
              <w:overflowPunct/>
              <w:topLinePunct w:val="0"/>
              <w:autoSpaceDE/>
              <w:autoSpaceDN/>
              <w:bidi w:val="0"/>
              <w:adjustRightInd w:val="0"/>
              <w:snapToGrid w:val="0"/>
              <w:jc w:val="center"/>
              <w:textAlignment w:val="auto"/>
              <w:rPr>
                <w:rFonts w:hint="eastAsia" w:ascii="方正仿宋_GBK" w:hAnsi="方正仿宋_GBK" w:eastAsia="方正仿宋_GBK" w:cs="方正仿宋_GBK"/>
                <w:kern w:val="2"/>
                <w:sz w:val="21"/>
                <w:szCs w:val="21"/>
                <w:highlight w:val="none"/>
                <w:lang w:val="en-US" w:eastAsia="zh-CN" w:bidi="ar-SA"/>
              </w:rPr>
            </w:pPr>
            <w:r>
              <w:rPr>
                <w:rFonts w:hint="eastAsia" w:ascii="方正仿宋_GBK" w:hAnsi="方正仿宋_GBK" w:eastAsia="方正仿宋_GBK" w:cs="方正仿宋_GBK"/>
                <w:sz w:val="21"/>
                <w:szCs w:val="21"/>
                <w:highlight w:val="none"/>
              </w:rPr>
              <w:t>GB/T 9254.1—2021</w:t>
            </w:r>
          </w:p>
        </w:tc>
      </w:tr>
      <w:tr w14:paraId="4DD30F0D">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454" w:hRule="atLeast"/>
        </w:trPr>
        <w:tc>
          <w:tcPr>
            <w:tcW w:w="386" w:type="pct"/>
            <w:noWrap w:val="0"/>
            <w:vAlign w:val="center"/>
          </w:tcPr>
          <w:p w14:paraId="4128975B">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方正仿宋_GBK" w:hAnsi="方正仿宋_GBK" w:eastAsia="方正仿宋_GBK" w:cs="方正仿宋_GBK"/>
                <w:sz w:val="21"/>
                <w:szCs w:val="21"/>
                <w:highlight w:val="none"/>
                <w:lang w:val="en-US" w:eastAsia="zh-CN"/>
              </w:rPr>
            </w:pPr>
            <w:r>
              <w:rPr>
                <w:rFonts w:hint="eastAsia" w:ascii="方正仿宋_GBK" w:hAnsi="方正仿宋_GBK" w:eastAsia="方正仿宋_GBK" w:cs="方正仿宋_GBK"/>
                <w:sz w:val="21"/>
                <w:szCs w:val="21"/>
                <w:highlight w:val="none"/>
                <w:lang w:val="en-US" w:eastAsia="zh-CN"/>
              </w:rPr>
              <w:t>18</w:t>
            </w:r>
          </w:p>
        </w:tc>
        <w:tc>
          <w:tcPr>
            <w:tcW w:w="1245" w:type="pct"/>
            <w:noWrap w:val="0"/>
            <w:vAlign w:val="center"/>
          </w:tcPr>
          <w:p w14:paraId="7822FA5D">
            <w:pPr>
              <w:keepNext w:val="0"/>
              <w:keepLines w:val="0"/>
              <w:pageBreakBefore w:val="0"/>
              <w:widowControl w:val="0"/>
              <w:kinsoku/>
              <w:wordWrap/>
              <w:overflowPunct/>
              <w:topLinePunct w:val="0"/>
              <w:autoSpaceDE/>
              <w:autoSpaceDN/>
              <w:bidi w:val="0"/>
              <w:adjustRightInd w:val="0"/>
              <w:snapToGrid w:val="0"/>
              <w:jc w:val="center"/>
              <w:textAlignment w:val="auto"/>
              <w:rPr>
                <w:rFonts w:hint="eastAsia" w:ascii="方正仿宋_GBK" w:hAnsi="方正仿宋_GBK" w:eastAsia="方正仿宋_GBK" w:cs="方正仿宋_GBK"/>
                <w:sz w:val="21"/>
                <w:szCs w:val="21"/>
                <w:highlight w:val="none"/>
              </w:rPr>
            </w:pPr>
            <w:r>
              <w:rPr>
                <w:rFonts w:hint="eastAsia" w:ascii="方正仿宋_GBK" w:hAnsi="方正仿宋_GBK" w:eastAsia="方正仿宋_GBK" w:cs="方正仿宋_GBK"/>
                <w:sz w:val="21"/>
                <w:szCs w:val="21"/>
                <w:highlight w:val="none"/>
              </w:rPr>
              <w:t>平均效率能效限定值</w:t>
            </w:r>
          </w:p>
        </w:tc>
        <w:tc>
          <w:tcPr>
            <w:tcW w:w="1638" w:type="pct"/>
            <w:noWrap w:val="0"/>
            <w:vAlign w:val="center"/>
          </w:tcPr>
          <w:p w14:paraId="53F44914">
            <w:pPr>
              <w:keepNext w:val="0"/>
              <w:keepLines w:val="0"/>
              <w:pageBreakBefore w:val="0"/>
              <w:widowControl w:val="0"/>
              <w:kinsoku/>
              <w:wordWrap/>
              <w:overflowPunct/>
              <w:topLinePunct w:val="0"/>
              <w:autoSpaceDE/>
              <w:autoSpaceDN/>
              <w:bidi w:val="0"/>
              <w:adjustRightInd w:val="0"/>
              <w:snapToGrid w:val="0"/>
              <w:jc w:val="center"/>
              <w:textAlignment w:val="auto"/>
              <w:rPr>
                <w:rFonts w:hint="eastAsia" w:ascii="方正仿宋_GBK" w:hAnsi="方正仿宋_GBK" w:eastAsia="方正仿宋_GBK" w:cs="方正仿宋_GBK"/>
                <w:sz w:val="21"/>
                <w:szCs w:val="21"/>
                <w:highlight w:val="none"/>
              </w:rPr>
            </w:pPr>
            <w:r>
              <w:rPr>
                <w:rFonts w:hint="eastAsia" w:ascii="方正仿宋_GBK" w:hAnsi="方正仿宋_GBK" w:eastAsia="方正仿宋_GBK" w:cs="方正仿宋_GBK"/>
                <w:sz w:val="21"/>
                <w:szCs w:val="21"/>
                <w:highlight w:val="none"/>
              </w:rPr>
              <w:t>GB 20943—2013</w:t>
            </w:r>
          </w:p>
        </w:tc>
        <w:tc>
          <w:tcPr>
            <w:tcW w:w="1729" w:type="pct"/>
            <w:noWrap w:val="0"/>
            <w:vAlign w:val="center"/>
          </w:tcPr>
          <w:p w14:paraId="1A1948F2">
            <w:pPr>
              <w:keepNext w:val="0"/>
              <w:keepLines w:val="0"/>
              <w:pageBreakBefore w:val="0"/>
              <w:widowControl w:val="0"/>
              <w:kinsoku/>
              <w:wordWrap/>
              <w:overflowPunct/>
              <w:topLinePunct w:val="0"/>
              <w:autoSpaceDE/>
              <w:autoSpaceDN/>
              <w:bidi w:val="0"/>
              <w:adjustRightInd w:val="0"/>
              <w:snapToGrid w:val="0"/>
              <w:jc w:val="center"/>
              <w:textAlignment w:val="auto"/>
              <w:rPr>
                <w:rFonts w:hint="eastAsia" w:ascii="方正仿宋_GBK" w:hAnsi="方正仿宋_GBK" w:eastAsia="方正仿宋_GBK" w:cs="方正仿宋_GBK"/>
                <w:sz w:val="21"/>
                <w:szCs w:val="21"/>
                <w:highlight w:val="none"/>
              </w:rPr>
            </w:pPr>
            <w:r>
              <w:rPr>
                <w:rFonts w:hint="eastAsia" w:ascii="方正仿宋_GBK" w:hAnsi="方正仿宋_GBK" w:eastAsia="方正仿宋_GBK" w:cs="方正仿宋_GBK"/>
                <w:sz w:val="21"/>
                <w:szCs w:val="21"/>
                <w:highlight w:val="none"/>
              </w:rPr>
              <w:t>GB 20943—2013</w:t>
            </w:r>
          </w:p>
        </w:tc>
      </w:tr>
      <w:tr w14:paraId="021C351B">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454" w:hRule="atLeast"/>
        </w:trPr>
        <w:tc>
          <w:tcPr>
            <w:tcW w:w="386" w:type="pct"/>
            <w:noWrap w:val="0"/>
            <w:vAlign w:val="center"/>
          </w:tcPr>
          <w:p w14:paraId="30354BE9">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方正仿宋_GBK" w:hAnsi="方正仿宋_GBK" w:eastAsia="方正仿宋_GBK" w:cs="方正仿宋_GBK"/>
                <w:sz w:val="21"/>
                <w:szCs w:val="21"/>
                <w:highlight w:val="none"/>
                <w:lang w:val="en-US" w:eastAsia="zh-CN"/>
              </w:rPr>
            </w:pPr>
            <w:r>
              <w:rPr>
                <w:rFonts w:hint="eastAsia" w:ascii="方正仿宋_GBK" w:hAnsi="方正仿宋_GBK" w:eastAsia="方正仿宋_GBK" w:cs="方正仿宋_GBK"/>
                <w:sz w:val="21"/>
                <w:szCs w:val="21"/>
                <w:highlight w:val="none"/>
                <w:lang w:val="en-US" w:eastAsia="zh-CN"/>
              </w:rPr>
              <w:t>19</w:t>
            </w:r>
          </w:p>
        </w:tc>
        <w:tc>
          <w:tcPr>
            <w:tcW w:w="1245" w:type="pct"/>
            <w:noWrap w:val="0"/>
            <w:vAlign w:val="center"/>
          </w:tcPr>
          <w:p w14:paraId="0CCD0268">
            <w:pPr>
              <w:keepNext w:val="0"/>
              <w:keepLines w:val="0"/>
              <w:pageBreakBefore w:val="0"/>
              <w:widowControl w:val="0"/>
              <w:kinsoku/>
              <w:wordWrap/>
              <w:overflowPunct/>
              <w:topLinePunct w:val="0"/>
              <w:autoSpaceDE/>
              <w:autoSpaceDN/>
              <w:bidi w:val="0"/>
              <w:adjustRightInd w:val="0"/>
              <w:snapToGrid w:val="0"/>
              <w:jc w:val="center"/>
              <w:textAlignment w:val="auto"/>
              <w:rPr>
                <w:rFonts w:hint="eastAsia" w:ascii="方正仿宋_GBK" w:hAnsi="方正仿宋_GBK" w:eastAsia="方正仿宋_GBK" w:cs="方正仿宋_GBK"/>
                <w:sz w:val="21"/>
                <w:szCs w:val="21"/>
                <w:highlight w:val="none"/>
              </w:rPr>
            </w:pPr>
            <w:r>
              <w:rPr>
                <w:rFonts w:hint="eastAsia" w:ascii="方正仿宋_GBK" w:hAnsi="方正仿宋_GBK" w:eastAsia="方正仿宋_GBK" w:cs="方正仿宋_GBK"/>
                <w:sz w:val="21"/>
                <w:szCs w:val="21"/>
                <w:highlight w:val="none"/>
              </w:rPr>
              <w:t>空载状态能效限定值</w:t>
            </w:r>
          </w:p>
        </w:tc>
        <w:tc>
          <w:tcPr>
            <w:tcW w:w="1638" w:type="pct"/>
            <w:shd w:val="clear" w:color="auto" w:fill="auto"/>
            <w:noWrap w:val="0"/>
            <w:vAlign w:val="center"/>
          </w:tcPr>
          <w:p w14:paraId="5ED1C6E1">
            <w:pPr>
              <w:keepNext w:val="0"/>
              <w:keepLines w:val="0"/>
              <w:pageBreakBefore w:val="0"/>
              <w:widowControl w:val="0"/>
              <w:kinsoku/>
              <w:wordWrap/>
              <w:overflowPunct/>
              <w:topLinePunct w:val="0"/>
              <w:autoSpaceDE/>
              <w:autoSpaceDN/>
              <w:bidi w:val="0"/>
              <w:adjustRightInd w:val="0"/>
              <w:snapToGrid w:val="0"/>
              <w:jc w:val="center"/>
              <w:textAlignment w:val="auto"/>
              <w:rPr>
                <w:rFonts w:hint="eastAsia" w:ascii="方正仿宋_GBK" w:hAnsi="方正仿宋_GBK" w:eastAsia="方正仿宋_GBK" w:cs="方正仿宋_GBK"/>
                <w:kern w:val="2"/>
                <w:sz w:val="21"/>
                <w:szCs w:val="21"/>
                <w:highlight w:val="none"/>
                <w:lang w:val="en-US" w:eastAsia="zh-CN" w:bidi="ar-SA"/>
              </w:rPr>
            </w:pPr>
            <w:r>
              <w:rPr>
                <w:rFonts w:hint="eastAsia" w:ascii="方正仿宋_GBK" w:hAnsi="方正仿宋_GBK" w:eastAsia="方正仿宋_GBK" w:cs="方正仿宋_GBK"/>
                <w:sz w:val="21"/>
                <w:szCs w:val="21"/>
                <w:highlight w:val="none"/>
              </w:rPr>
              <w:t>GB 20943—2013</w:t>
            </w:r>
          </w:p>
        </w:tc>
        <w:tc>
          <w:tcPr>
            <w:tcW w:w="1729" w:type="pct"/>
            <w:shd w:val="clear" w:color="auto" w:fill="auto"/>
            <w:noWrap w:val="0"/>
            <w:vAlign w:val="center"/>
          </w:tcPr>
          <w:p w14:paraId="4B95ACC8">
            <w:pPr>
              <w:keepNext w:val="0"/>
              <w:keepLines w:val="0"/>
              <w:pageBreakBefore w:val="0"/>
              <w:widowControl w:val="0"/>
              <w:kinsoku/>
              <w:wordWrap/>
              <w:overflowPunct/>
              <w:topLinePunct w:val="0"/>
              <w:autoSpaceDE/>
              <w:autoSpaceDN/>
              <w:bidi w:val="0"/>
              <w:adjustRightInd w:val="0"/>
              <w:snapToGrid w:val="0"/>
              <w:jc w:val="center"/>
              <w:textAlignment w:val="auto"/>
              <w:rPr>
                <w:rFonts w:hint="eastAsia" w:ascii="方正仿宋_GBK" w:hAnsi="方正仿宋_GBK" w:eastAsia="方正仿宋_GBK" w:cs="方正仿宋_GBK"/>
                <w:kern w:val="2"/>
                <w:sz w:val="21"/>
                <w:szCs w:val="21"/>
                <w:highlight w:val="none"/>
                <w:lang w:val="en-US" w:eastAsia="zh-CN" w:bidi="ar-SA"/>
              </w:rPr>
            </w:pPr>
            <w:r>
              <w:rPr>
                <w:rFonts w:hint="eastAsia" w:ascii="方正仿宋_GBK" w:hAnsi="方正仿宋_GBK" w:eastAsia="方正仿宋_GBK" w:cs="方正仿宋_GBK"/>
                <w:sz w:val="21"/>
                <w:szCs w:val="21"/>
                <w:highlight w:val="none"/>
              </w:rPr>
              <w:t>GB 20943—2013</w:t>
            </w:r>
          </w:p>
        </w:tc>
      </w:tr>
    </w:tbl>
    <w:p w14:paraId="50D77E33">
      <w:pPr>
        <w:spacing w:line="580" w:lineRule="exact"/>
        <w:ind w:firstLine="560"/>
        <w:rPr>
          <w:rFonts w:hint="eastAsia" w:ascii="方正仿宋_GBK" w:hAnsi="方正仿宋_GBK" w:eastAsia="方正仿宋_GBK" w:cs="方正仿宋_GBK"/>
          <w:color w:val="000000"/>
          <w:sz w:val="32"/>
          <w:szCs w:val="32"/>
          <w:highlight w:val="none"/>
        </w:rPr>
      </w:pPr>
      <w:r>
        <w:rPr>
          <w:rFonts w:hint="eastAsia" w:ascii="方正仿宋_GBK" w:hAnsi="方正仿宋_GBK" w:eastAsia="方正仿宋_GBK" w:cs="方正仿宋_GBK"/>
          <w:color w:val="000000"/>
          <w:sz w:val="32"/>
          <w:szCs w:val="32"/>
          <w:highlight w:val="none"/>
        </w:rPr>
        <w:t>检验方法包括相关产品标准及试验方法标准。</w:t>
      </w:r>
    </w:p>
    <w:p w14:paraId="120B8B91">
      <w:pPr>
        <w:spacing w:line="580" w:lineRule="exact"/>
        <w:ind w:firstLine="560"/>
        <w:rPr>
          <w:rFonts w:hint="eastAsia" w:ascii="方正仿宋_GBK" w:hAnsi="方正仿宋_GBK" w:eastAsia="方正仿宋_GBK" w:cs="方正仿宋_GBK"/>
          <w:color w:val="000000"/>
          <w:sz w:val="32"/>
          <w:szCs w:val="32"/>
          <w:lang w:val="en-US" w:eastAsia="zh-CN"/>
        </w:rPr>
      </w:pPr>
      <w:r>
        <w:rPr>
          <w:rFonts w:hint="eastAsia" w:ascii="方正仿宋_GBK" w:hAnsi="方正仿宋_GBK" w:eastAsia="方正仿宋_GBK" w:cs="方正仿宋_GBK"/>
          <w:color w:val="000000"/>
          <w:sz w:val="32"/>
          <w:szCs w:val="32"/>
        </w:rPr>
        <w:t>凡是注日期的文件，其随后所有的修改单（不包括勘误的内容）或修订版不适用于本细则。凡是不注日期的文件，其最新版本适用于本细则。</w:t>
      </w:r>
    </w:p>
    <w:p w14:paraId="4B02DD7A">
      <w:pPr>
        <w:spacing w:line="580" w:lineRule="exact"/>
        <w:ind w:firstLine="640" w:firstLineChars="200"/>
        <w:outlineLvl w:val="0"/>
        <w:rPr>
          <w:rFonts w:hint="eastAsia" w:ascii="Times New Roman" w:hAnsi="Times New Roman" w:eastAsia="方正仿宋_GBK"/>
          <w:color w:val="000000"/>
          <w:kern w:val="0"/>
          <w:sz w:val="32"/>
          <w:szCs w:val="32"/>
          <w:shd w:val="clear" w:color="auto" w:fill="FFFFFF"/>
          <w:lang w:bidi="ar"/>
        </w:rPr>
      </w:pPr>
      <w:r>
        <w:rPr>
          <w:rFonts w:hint="eastAsia" w:ascii="Times New Roman" w:hAnsi="Times New Roman" w:eastAsia="方正黑体_GBK"/>
          <w:color w:val="000000"/>
          <w:kern w:val="0"/>
          <w:sz w:val="32"/>
          <w:szCs w:val="32"/>
          <w:shd w:val="clear" w:color="auto" w:fill="FFFFFF"/>
          <w:lang w:bidi="ar"/>
        </w:rPr>
        <w:t>4</w:t>
      </w:r>
      <w:r>
        <w:rPr>
          <w:rFonts w:ascii="Times New Roman" w:hAnsi="Times New Roman" w:eastAsia="方正黑体_GBK"/>
          <w:color w:val="000000"/>
          <w:kern w:val="0"/>
          <w:sz w:val="32"/>
          <w:szCs w:val="32"/>
          <w:shd w:val="clear" w:color="auto" w:fill="FFFFFF"/>
          <w:lang w:bidi="ar"/>
        </w:rPr>
        <w:t>.</w:t>
      </w:r>
      <w:r>
        <w:rPr>
          <w:rFonts w:hint="eastAsia" w:ascii="方正黑体_GBK" w:hAnsi="方正仿宋_GBK" w:eastAsia="方正黑体_GBK" w:cs="方正仿宋_GBK"/>
          <w:color w:val="000000"/>
          <w:kern w:val="0"/>
          <w:sz w:val="32"/>
          <w:szCs w:val="32"/>
          <w:shd w:val="clear" w:color="auto" w:fill="FFFFFF"/>
          <w:lang w:bidi="ar"/>
        </w:rPr>
        <w:t>判定规则</w:t>
      </w:r>
    </w:p>
    <w:p w14:paraId="67CE4006">
      <w:pPr>
        <w:spacing w:line="580" w:lineRule="exact"/>
        <w:ind w:firstLine="560"/>
        <w:rPr>
          <w:rFonts w:hint="eastAsia" w:ascii="方正仿宋_GBK" w:hAnsi="方正仿宋_GBK" w:eastAsia="方正仿宋_GBK" w:cs="方正仿宋_GBK"/>
          <w:b/>
          <w:bCs/>
          <w:color w:val="000000"/>
          <w:sz w:val="32"/>
          <w:szCs w:val="32"/>
        </w:rPr>
      </w:pPr>
      <w:r>
        <w:rPr>
          <w:rFonts w:hint="eastAsia" w:ascii="Times New Roman" w:hAnsi="Times New Roman" w:eastAsia="方正仿宋_GBK"/>
          <w:b/>
          <w:bCs/>
          <w:color w:val="000000"/>
          <w:kern w:val="0"/>
          <w:sz w:val="32"/>
          <w:szCs w:val="32"/>
          <w:shd w:val="clear" w:color="auto" w:fill="FFFFFF"/>
          <w:lang w:bidi="ar"/>
        </w:rPr>
        <w:t>4.1</w:t>
      </w:r>
      <w:r>
        <w:rPr>
          <w:rFonts w:hint="eastAsia" w:ascii="方正仿宋_GBK" w:hAnsi="方正仿宋_GBK" w:eastAsia="方正仿宋_GBK" w:cs="方正仿宋_GBK"/>
          <w:b/>
          <w:bCs/>
          <w:color w:val="000000"/>
          <w:sz w:val="32"/>
          <w:szCs w:val="32"/>
        </w:rPr>
        <w:t>依据标准</w:t>
      </w:r>
    </w:p>
    <w:p w14:paraId="59B43EE4">
      <w:pPr>
        <w:spacing w:line="580" w:lineRule="exact"/>
        <w:ind w:firstLine="560"/>
        <w:rPr>
          <w:rFonts w:hint="eastAsia" w:ascii="方正仿宋_GBK" w:hAnsi="方正仿宋_GBK" w:eastAsia="方正仿宋_GBK" w:cs="方正仿宋_GBK"/>
          <w:color w:val="000000"/>
          <w:sz w:val="32"/>
          <w:szCs w:val="32"/>
          <w:lang w:eastAsia="zh-CN"/>
        </w:rPr>
      </w:pPr>
      <w:r>
        <w:rPr>
          <w:rFonts w:hint="eastAsia" w:ascii="方正仿宋_GBK" w:hAnsi="方正仿宋_GBK" w:eastAsia="方正仿宋_GBK" w:cs="方正仿宋_GBK"/>
          <w:color w:val="000000"/>
          <w:sz w:val="32"/>
          <w:szCs w:val="32"/>
        </w:rPr>
        <w:t xml:space="preserve">GB 4943.1—2022 </w:t>
      </w:r>
      <w:r>
        <w:rPr>
          <w:rFonts w:hint="eastAsia" w:ascii="方正仿宋_GBK" w:hAnsi="方正仿宋_GBK" w:eastAsia="方正仿宋_GBK" w:cs="方正仿宋_GBK"/>
          <w:color w:val="000000"/>
          <w:sz w:val="32"/>
          <w:szCs w:val="32"/>
          <w:lang w:eastAsia="zh-CN"/>
        </w:rPr>
        <w:t>《</w:t>
      </w:r>
      <w:r>
        <w:rPr>
          <w:rFonts w:hint="eastAsia" w:ascii="方正仿宋_GBK" w:hAnsi="方正仿宋_GBK" w:eastAsia="方正仿宋_GBK" w:cs="方正仿宋_GBK"/>
          <w:color w:val="000000"/>
          <w:sz w:val="32"/>
          <w:szCs w:val="32"/>
        </w:rPr>
        <w:t>音视频、信息技术和通信技术设备  第1部分：安全要求</w:t>
      </w:r>
      <w:r>
        <w:rPr>
          <w:rFonts w:hint="eastAsia" w:ascii="方正仿宋_GBK" w:hAnsi="方正仿宋_GBK" w:eastAsia="方正仿宋_GBK" w:cs="方正仿宋_GBK"/>
          <w:color w:val="000000"/>
          <w:sz w:val="32"/>
          <w:szCs w:val="32"/>
          <w:lang w:eastAsia="zh-CN"/>
        </w:rPr>
        <w:t>》</w:t>
      </w:r>
    </w:p>
    <w:p w14:paraId="3D2AB1BA">
      <w:pPr>
        <w:spacing w:line="580" w:lineRule="exact"/>
        <w:ind w:firstLine="560"/>
        <w:rPr>
          <w:rFonts w:hint="eastAsia" w:ascii="方正仿宋_GBK" w:hAnsi="方正仿宋_GBK" w:eastAsia="方正仿宋_GBK" w:cs="方正仿宋_GBK"/>
          <w:color w:val="000000"/>
          <w:sz w:val="32"/>
          <w:szCs w:val="32"/>
          <w:lang w:eastAsia="zh-CN"/>
        </w:rPr>
      </w:pPr>
      <w:r>
        <w:rPr>
          <w:rFonts w:hint="eastAsia" w:ascii="方正仿宋_GBK" w:hAnsi="方正仿宋_GBK" w:eastAsia="方正仿宋_GBK" w:cs="方正仿宋_GBK"/>
          <w:color w:val="000000"/>
          <w:sz w:val="32"/>
          <w:szCs w:val="32"/>
        </w:rPr>
        <w:t xml:space="preserve">GB 20943—2013 </w:t>
      </w:r>
      <w:r>
        <w:rPr>
          <w:rFonts w:hint="eastAsia" w:ascii="方正仿宋_GBK" w:hAnsi="方正仿宋_GBK" w:eastAsia="方正仿宋_GBK" w:cs="方正仿宋_GBK"/>
          <w:color w:val="000000"/>
          <w:sz w:val="32"/>
          <w:szCs w:val="32"/>
          <w:lang w:eastAsia="zh-CN"/>
        </w:rPr>
        <w:t>《</w:t>
      </w:r>
      <w:r>
        <w:rPr>
          <w:rFonts w:hint="eastAsia" w:ascii="方正仿宋_GBK" w:hAnsi="方正仿宋_GBK" w:eastAsia="方正仿宋_GBK" w:cs="方正仿宋_GBK"/>
          <w:color w:val="000000"/>
          <w:sz w:val="32"/>
          <w:szCs w:val="32"/>
        </w:rPr>
        <w:t>单路输出式交流－直流和交流－交流外部电源能效限定值及节能评价值</w:t>
      </w:r>
      <w:r>
        <w:rPr>
          <w:rFonts w:hint="eastAsia" w:ascii="方正仿宋_GBK" w:hAnsi="方正仿宋_GBK" w:eastAsia="方正仿宋_GBK" w:cs="方正仿宋_GBK"/>
          <w:color w:val="000000"/>
          <w:sz w:val="32"/>
          <w:szCs w:val="32"/>
          <w:lang w:eastAsia="zh-CN"/>
        </w:rPr>
        <w:t>》</w:t>
      </w:r>
    </w:p>
    <w:p w14:paraId="5146B51A">
      <w:pPr>
        <w:spacing w:line="580" w:lineRule="exact"/>
        <w:ind w:firstLine="560"/>
        <w:rPr>
          <w:rFonts w:hint="eastAsia" w:ascii="方正仿宋_GBK" w:hAnsi="方正仿宋_GBK" w:eastAsia="方正仿宋_GBK" w:cs="方正仿宋_GBK"/>
          <w:color w:val="000000"/>
          <w:sz w:val="32"/>
          <w:szCs w:val="32"/>
          <w:lang w:eastAsia="zh-CN"/>
        </w:rPr>
      </w:pPr>
      <w:r>
        <w:rPr>
          <w:rFonts w:hint="eastAsia" w:ascii="方正仿宋_GBK" w:hAnsi="方正仿宋_GBK" w:eastAsia="方正仿宋_GBK" w:cs="方正仿宋_GBK"/>
          <w:color w:val="000000"/>
          <w:sz w:val="32"/>
          <w:szCs w:val="32"/>
        </w:rPr>
        <w:t xml:space="preserve">GB/T 9254.1—2021 </w:t>
      </w:r>
      <w:r>
        <w:rPr>
          <w:rFonts w:hint="eastAsia" w:ascii="方正仿宋_GBK" w:hAnsi="方正仿宋_GBK" w:eastAsia="方正仿宋_GBK" w:cs="方正仿宋_GBK"/>
          <w:color w:val="000000"/>
          <w:sz w:val="32"/>
          <w:szCs w:val="32"/>
          <w:lang w:eastAsia="zh-CN"/>
        </w:rPr>
        <w:t>《</w:t>
      </w:r>
      <w:r>
        <w:rPr>
          <w:rFonts w:hint="eastAsia" w:ascii="方正仿宋_GBK" w:hAnsi="方正仿宋_GBK" w:eastAsia="方正仿宋_GBK" w:cs="方正仿宋_GBK"/>
          <w:color w:val="000000"/>
          <w:sz w:val="32"/>
          <w:szCs w:val="32"/>
        </w:rPr>
        <w:t>信息技术设备、多媒体设备和接收机 电磁兼容 第1部分：发射要求</w:t>
      </w:r>
      <w:r>
        <w:rPr>
          <w:rFonts w:hint="eastAsia" w:ascii="方正仿宋_GBK" w:hAnsi="方正仿宋_GBK" w:eastAsia="方正仿宋_GBK" w:cs="方正仿宋_GBK"/>
          <w:color w:val="000000"/>
          <w:sz w:val="32"/>
          <w:szCs w:val="32"/>
          <w:lang w:eastAsia="zh-CN"/>
        </w:rPr>
        <w:t>》</w:t>
      </w:r>
    </w:p>
    <w:p w14:paraId="424B47BE">
      <w:pPr>
        <w:spacing w:line="580" w:lineRule="exact"/>
        <w:ind w:firstLine="560"/>
        <w:rPr>
          <w:rFonts w:hint="eastAsia" w:ascii="方正仿宋_GBK" w:hAnsi="方正仿宋_GBK" w:eastAsia="方正仿宋_GBK" w:cs="方正仿宋_GBK"/>
          <w:color w:val="000000"/>
          <w:sz w:val="32"/>
          <w:szCs w:val="32"/>
        </w:rPr>
      </w:pPr>
      <w:r>
        <w:rPr>
          <w:rFonts w:hint="eastAsia" w:ascii="方正仿宋_GBK" w:hAnsi="方正仿宋_GBK" w:eastAsia="方正仿宋_GBK" w:cs="方正仿宋_GBK"/>
          <w:color w:val="000000"/>
          <w:sz w:val="32"/>
          <w:szCs w:val="32"/>
        </w:rPr>
        <w:t>现行有效的企业标准、团体标准、地方标准及产品明示质量要求</w:t>
      </w:r>
    </w:p>
    <w:p w14:paraId="3ECC2E83">
      <w:pPr>
        <w:spacing w:line="580" w:lineRule="exact"/>
        <w:ind w:firstLine="560"/>
        <w:outlineLvl w:val="0"/>
        <w:rPr>
          <w:rFonts w:hint="eastAsia" w:ascii="方正仿宋_GBK" w:hAnsi="方正仿宋_GBK" w:eastAsia="方正仿宋_GBK" w:cs="方正仿宋_GBK"/>
          <w:b/>
          <w:bCs/>
          <w:color w:val="000000"/>
          <w:sz w:val="32"/>
          <w:szCs w:val="32"/>
        </w:rPr>
      </w:pPr>
      <w:r>
        <w:rPr>
          <w:rFonts w:hint="eastAsia" w:ascii="Times New Roman" w:hAnsi="Times New Roman" w:eastAsia="方正仿宋_GBK"/>
          <w:b/>
          <w:bCs/>
          <w:color w:val="000000"/>
          <w:kern w:val="0"/>
          <w:sz w:val="32"/>
          <w:szCs w:val="32"/>
          <w:shd w:val="clear" w:color="auto" w:fill="FFFFFF"/>
          <w:lang w:bidi="ar"/>
        </w:rPr>
        <w:t>4.2</w:t>
      </w:r>
      <w:r>
        <w:rPr>
          <w:rFonts w:hint="eastAsia" w:ascii="方正仿宋_GBK" w:hAnsi="方正仿宋_GBK" w:eastAsia="方正仿宋_GBK" w:cs="方正仿宋_GBK"/>
          <w:b/>
          <w:bCs/>
          <w:color w:val="000000"/>
          <w:sz w:val="32"/>
          <w:szCs w:val="32"/>
        </w:rPr>
        <w:t>判定原则</w:t>
      </w:r>
    </w:p>
    <w:p w14:paraId="66F1DA82">
      <w:pPr>
        <w:spacing w:line="580" w:lineRule="exact"/>
        <w:ind w:firstLine="640" w:firstLineChars="20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经检验，检验项目全部合格，判定为被抽查产品所检项目未发现不合格；检验项目中任一项或一项以上不合格，判定为被抽查产品不合格。</w:t>
      </w:r>
    </w:p>
    <w:p w14:paraId="7BDEFCB1">
      <w:pPr>
        <w:spacing w:line="580" w:lineRule="exact"/>
        <w:ind w:firstLine="640" w:firstLineChars="20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若被检产品明示的质量要求高于本细则中检验项目依据的标准要求时，应按被检产品明示的质量要求判定。</w:t>
      </w:r>
    </w:p>
    <w:p w14:paraId="44705C9C">
      <w:pPr>
        <w:spacing w:line="580" w:lineRule="exact"/>
        <w:ind w:firstLine="640" w:firstLineChars="20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若被检产品明示的质量要求低于本细则中检验项目依据的强制性标准要求时，应按照强制性标准要求判定。</w:t>
      </w:r>
    </w:p>
    <w:p w14:paraId="3E5EF6EF">
      <w:pPr>
        <w:spacing w:line="580" w:lineRule="exact"/>
        <w:ind w:firstLine="640" w:firstLineChars="20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若被检产品明示的质量要求低于或包含本细则中检验项目依据的推荐性标准要求时，应以被检产品明示的质量要求判定，但应在检验报告备注中进行说明。</w:t>
      </w:r>
    </w:p>
    <w:p w14:paraId="11DC3396">
      <w:pPr>
        <w:spacing w:line="580" w:lineRule="exact"/>
        <w:ind w:firstLine="640" w:firstLineChars="20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若被检产品明示的质量要求缺少本细则中检验项目依据的强制性标准要求时，应按照强制性标准要求判定。</w:t>
      </w:r>
    </w:p>
    <w:p w14:paraId="4BE7C60A">
      <w:pPr>
        <w:spacing w:line="580" w:lineRule="exact"/>
        <w:ind w:firstLine="640" w:firstLineChars="20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若被检产品明示的质量要求缺少本细则中检验项目依据的推荐性标准要求时，该项目不参与判定，但应在检验报告备注中进行说明。</w:t>
      </w:r>
    </w:p>
    <w:p w14:paraId="72FB4824">
      <w:pPr>
        <w:spacing w:line="580" w:lineRule="exact"/>
        <w:ind w:firstLine="640" w:firstLineChars="200"/>
        <w:outlineLvl w:val="0"/>
        <w:rPr>
          <w:rFonts w:hint="eastAsia" w:ascii="Times New Roman" w:hAnsi="Times New Roman" w:eastAsia="方正黑体_GBK" w:cs="Times New Roman"/>
          <w:color w:val="000000"/>
          <w:kern w:val="0"/>
          <w:sz w:val="32"/>
          <w:szCs w:val="32"/>
          <w:shd w:val="clear" w:color="auto" w:fill="FFFFFF"/>
          <w:lang w:bidi="ar"/>
        </w:rPr>
      </w:pPr>
      <w:r>
        <w:rPr>
          <w:rFonts w:hint="eastAsia" w:ascii="Times New Roman" w:hAnsi="Times New Roman" w:eastAsia="方正黑体_GBK" w:cs="Times New Roman"/>
          <w:color w:val="000000"/>
          <w:kern w:val="0"/>
          <w:sz w:val="32"/>
          <w:szCs w:val="32"/>
          <w:shd w:val="clear" w:color="auto" w:fill="FFFFFF"/>
          <w:lang w:bidi="ar"/>
        </w:rPr>
        <w:t>5.异议处理</w:t>
      </w:r>
    </w:p>
    <w:p w14:paraId="0787D69D">
      <w:pPr>
        <w:spacing w:line="580" w:lineRule="exact"/>
        <w:ind w:firstLine="640" w:firstLineChars="200"/>
        <w:rPr>
          <w:rFonts w:ascii="Times New Roman" w:hAnsi="Times New Roman" w:eastAsia="方正仿宋_GBK"/>
          <w:color w:val="000000"/>
          <w:sz w:val="32"/>
          <w:szCs w:val="32"/>
        </w:rPr>
      </w:pPr>
      <w:r>
        <w:rPr>
          <w:rFonts w:hint="eastAsia" w:ascii="Times New Roman" w:hAnsi="Times New Roman" w:eastAsia="方正仿宋_GBK"/>
          <w:color w:val="000000"/>
          <w:sz w:val="32"/>
          <w:szCs w:val="32"/>
        </w:rPr>
        <w:t>5.1</w:t>
      </w:r>
      <w:r>
        <w:rPr>
          <w:rFonts w:ascii="Times New Roman" w:hAnsi="Times New Roman" w:eastAsia="方正仿宋_GBK"/>
          <w:color w:val="000000"/>
          <w:sz w:val="32"/>
          <w:szCs w:val="32"/>
        </w:rPr>
        <w:t>对监督抽查程序有异议的，由任务下达部门核查相关证据后维持或者撤销原检验结果</w:t>
      </w:r>
      <w:r>
        <w:rPr>
          <w:rFonts w:hint="eastAsia" w:ascii="Times New Roman" w:hAnsi="Times New Roman" w:eastAsia="方正仿宋_GBK"/>
          <w:color w:val="000000"/>
          <w:sz w:val="32"/>
          <w:szCs w:val="32"/>
        </w:rPr>
        <w:t>。</w:t>
      </w:r>
    </w:p>
    <w:p w14:paraId="1E18B005">
      <w:pPr>
        <w:spacing w:line="580" w:lineRule="exact"/>
        <w:ind w:firstLine="640" w:firstLineChars="200"/>
        <w:rPr>
          <w:rFonts w:ascii="Times New Roman" w:hAnsi="Times New Roman" w:eastAsia="方正仿宋_GBK"/>
          <w:color w:val="000000"/>
          <w:sz w:val="32"/>
          <w:szCs w:val="32"/>
        </w:rPr>
      </w:pPr>
      <w:r>
        <w:rPr>
          <w:rFonts w:hint="eastAsia" w:ascii="Times New Roman" w:hAnsi="Times New Roman" w:eastAsia="方正仿宋_GBK"/>
          <w:color w:val="000000"/>
          <w:sz w:val="32"/>
          <w:szCs w:val="32"/>
        </w:rPr>
        <w:t>5.2</w:t>
      </w:r>
      <w:r>
        <w:rPr>
          <w:rFonts w:ascii="Times New Roman" w:hAnsi="Times New Roman" w:eastAsia="方正仿宋_GBK"/>
          <w:color w:val="000000"/>
          <w:sz w:val="32"/>
          <w:szCs w:val="32"/>
        </w:rPr>
        <w:t>对检验结果有异议的，任务下达部门核查相关证据，能够证明原检验结果准确的，维持原检验结果；不能证明原检验结果准确，需要进行复检的，由任务下达部门指定复检机构进行复检，复检结果为本次监督抽查最终结论。</w:t>
      </w:r>
    </w:p>
    <w:p w14:paraId="7418213B">
      <w:pPr>
        <w:spacing w:line="580" w:lineRule="exact"/>
        <w:ind w:firstLine="640" w:firstLineChars="200"/>
        <w:rPr>
          <w:rFonts w:ascii="Times New Roman" w:hAnsi="Times New Roman" w:eastAsia="方正仿宋_GBK" w:cs="Times New Roman"/>
          <w:strike/>
          <w:color w:val="000000"/>
          <w:kern w:val="2"/>
          <w:sz w:val="32"/>
          <w:szCs w:val="32"/>
        </w:rPr>
      </w:pPr>
      <w:r>
        <w:rPr>
          <w:rFonts w:hint="eastAsia" w:ascii="Times New Roman" w:hAnsi="Times New Roman" w:eastAsia="方正仿宋_GBK" w:cs="Times New Roman"/>
          <w:color w:val="000000"/>
          <w:sz w:val="32"/>
          <w:szCs w:val="32"/>
        </w:rPr>
        <w:t>5.3对样品信息有异议的，任务下达部门核查样品确认情况和生产企业提交证明材料后，维持或者撤销原检验结果。</w:t>
      </w:r>
    </w:p>
    <w:p w14:paraId="5998C049">
      <w:pPr>
        <w:spacing w:line="360" w:lineRule="auto"/>
        <w:rPr>
          <w:rFonts w:hint="eastAsia" w:ascii="宋体" w:hAnsi="宋体" w:cs="宋体"/>
          <w:color w:val="000000"/>
          <w:sz w:val="28"/>
          <w:szCs w:val="28"/>
        </w:rPr>
      </w:pPr>
    </w:p>
    <w:sectPr>
      <w:footerReference r:id="rId3" w:type="default"/>
      <w:pgSz w:w="11906" w:h="16838"/>
      <w:pgMar w:top="1440" w:right="1463" w:bottom="1440" w:left="1519" w:header="851" w:footer="992" w:gutter="0"/>
      <w:pgNumType w:fmt="decimal" w:start="1"/>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9F5D55AE-821B-49B5-9606-A6B7E7145AEE}"/>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embedRegular r:id="rId2" w:fontKey="{ED660DFB-4E11-42DA-BA48-3C36EE20F14B}"/>
  </w:font>
  <w:font w:name="Cambria">
    <w:panose1 w:val="02040503050406030204"/>
    <w:charset w:val="00"/>
    <w:family w:val="roman"/>
    <w:pitch w:val="default"/>
    <w:sig w:usb0="E00006FF" w:usb1="420024FF" w:usb2="02000000" w:usb3="00000000" w:csb0="2000019F" w:csb1="00000000"/>
  </w:font>
  <w:font w:name="仿宋_GB2312">
    <w:panose1 w:val="02010609030101010101"/>
    <w:charset w:val="86"/>
    <w:family w:val="modern"/>
    <w:pitch w:val="default"/>
    <w:sig w:usb0="00000001" w:usb1="080E0000" w:usb2="00000000" w:usb3="00000000" w:csb0="00040000" w:csb1="00000000"/>
    <w:embedRegular r:id="rId3" w:fontKey="{6C8CD4E0-8612-4DAC-8AF7-BB411C4259C5}"/>
  </w:font>
  <w:font w:name="Consolas">
    <w:panose1 w:val="020B0609020204030204"/>
    <w:charset w:val="00"/>
    <w:family w:val="modern"/>
    <w:pitch w:val="default"/>
    <w:sig w:usb0="E00006FF" w:usb1="0000FCFF" w:usb2="00000001" w:usb3="00000000" w:csb0="6000019F" w:csb1="DFD70000"/>
  </w:font>
  <w:font w:name="Verdana">
    <w:panose1 w:val="020B0604030504040204"/>
    <w:charset w:val="00"/>
    <w:family w:val="swiss"/>
    <w:pitch w:val="default"/>
    <w:sig w:usb0="A00006FF" w:usb1="4000205B" w:usb2="00000010" w:usb3="00000000" w:csb0="2000019F" w:csb1="00000000"/>
  </w:font>
  <w:font w:name="方正仿宋_GBK">
    <w:panose1 w:val="03000509000000000000"/>
    <w:charset w:val="86"/>
    <w:family w:val="auto"/>
    <w:pitch w:val="default"/>
    <w:sig w:usb0="00000001" w:usb1="080E0000" w:usb2="00000000" w:usb3="00000000" w:csb0="00040000" w:csb1="00000000"/>
    <w:embedRegular r:id="rId4" w:fontKey="{63276890-B872-4468-BDC4-F8F3923C1DC2}"/>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幼圆">
    <w:panose1 w:val="02010509060101010101"/>
    <w:charset w:val="86"/>
    <w:family w:val="modern"/>
    <w:pitch w:val="default"/>
    <w:sig w:usb0="00000001" w:usb1="080E0000" w:usb2="00000000" w:usb3="00000000" w:csb0="00040000" w:csb1="00000000"/>
  </w:font>
  <w:font w:name="Ari">
    <w:altName w:val="Arial"/>
    <w:panose1 w:val="00000000000000000000"/>
    <w:charset w:val="00"/>
    <w:family w:val="swiss"/>
    <w:pitch w:val="default"/>
    <w:sig w:usb0="00000000" w:usb1="00000000" w:usb2="00000000" w:usb3="00000000" w:csb0="00000001" w:csb1="00000000"/>
  </w:font>
  <w:font w:name="KNLe">
    <w:altName w:val="Times New Roman"/>
    <w:panose1 w:val="00000000000000000000"/>
    <w:charset w:val="00"/>
    <w:family w:val="roman"/>
    <w:pitch w:val="default"/>
    <w:sig w:usb0="00000000" w:usb1="00000000" w:usb2="00000000" w:usb3="00000000" w:csb0="00000001" w:csb1="00000000"/>
  </w:font>
  <w:font w:name="微软雅黑">
    <w:panose1 w:val="020B0503020204020204"/>
    <w:charset w:val="86"/>
    <w:family w:val="swiss"/>
    <w:pitch w:val="default"/>
    <w:sig w:usb0="80000287" w:usb1="2ACF3C50" w:usb2="00000016" w:usb3="00000000" w:csb0="0004001F" w:csb1="00000000"/>
  </w:font>
  <w:font w:name="华文细黑">
    <w:panose1 w:val="02010600040101010101"/>
    <w:charset w:val="86"/>
    <w:family w:val="auto"/>
    <w:pitch w:val="default"/>
    <w:sig w:usb0="00000287" w:usb1="080F0000" w:usb2="00000000" w:usb3="00000000" w:csb0="0004009F" w:csb1="DFD70000"/>
  </w:font>
  <w:font w:name="Tahoma">
    <w:panose1 w:val="020B0604030504040204"/>
    <w:charset w:val="00"/>
    <w:family w:val="swiss"/>
    <w:pitch w:val="default"/>
    <w:sig w:usb0="E1002EFF" w:usb1="C000605B" w:usb2="00000029" w:usb3="00000000" w:csb0="200101FF" w:csb1="20280000"/>
  </w:font>
  <w:font w:name="Arial Unicode MS">
    <w:panose1 w:val="020B0604020202020204"/>
    <w:charset w:val="86"/>
    <w:family w:val="swiss"/>
    <w:pitch w:val="default"/>
    <w:sig w:usb0="FFFFFFFF" w:usb1="E9FFFFFF" w:usb2="0000003F" w:usb3="00000000" w:csb0="603F01FF" w:csb1="FFFF0000"/>
  </w:font>
  <w:font w:name="仿宋">
    <w:panose1 w:val="02010609060101010101"/>
    <w:charset w:val="86"/>
    <w:family w:val="modern"/>
    <w:pitch w:val="default"/>
    <w:sig w:usb0="800002BF" w:usb1="38CF7CFA" w:usb2="00000016" w:usb3="00000000" w:csb0="00040001" w:csb1="00000000"/>
  </w:font>
  <w:font w:name="Arail">
    <w:altName w:val="Times New Roman"/>
    <w:panose1 w:val="00000000000000000000"/>
    <w:charset w:val="00"/>
    <w:family w:val="auto"/>
    <w:pitch w:val="default"/>
    <w:sig w:usb0="00000000" w:usb1="00000000" w:usb2="00000000" w:usb3="00000000" w:csb0="00000001" w:csb1="00000000"/>
  </w:font>
  <w:font w:name="方正小标宋_GBK">
    <w:panose1 w:val="03000509000000000000"/>
    <w:charset w:val="86"/>
    <w:family w:val="auto"/>
    <w:pitch w:val="default"/>
    <w:sig w:usb0="00000001" w:usb1="080E0000" w:usb2="00000000" w:usb3="00000000" w:csb0="00040000" w:csb1="00000000"/>
    <w:embedRegular r:id="rId5" w:fontKey="{E545FE1D-7A78-4B17-B36E-C9495C21E723}"/>
  </w:font>
  <w:font w:name="方正黑体_GBK">
    <w:panose1 w:val="02010600010101010101"/>
    <w:charset w:val="86"/>
    <w:family w:val="script"/>
    <w:pitch w:val="default"/>
    <w:sig w:usb0="00000001" w:usb1="080E0000" w:usb2="00000000" w:usb3="00000000" w:csb0="00040000" w:csb1="00000000"/>
    <w:embedRegular r:id="rId6" w:fontKey="{165039AC-41A8-4FD3-A2F9-D617DA9BC465}"/>
  </w:font>
  <w:font w:name="WPSEMBED3">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BBB8F00">
    <w:pPr>
      <w:pStyle w:val="32"/>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70EC35D">
                          <w:pPr>
                            <w:pStyle w:val="32"/>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170EC35D">
                    <w:pPr>
                      <w:pStyle w:val="32"/>
                    </w:pPr>
                    <w:r>
                      <w:fldChar w:fldCharType="begin"/>
                    </w:r>
                    <w:r>
                      <w:instrText xml:space="preserve"> PAGE  \* MERGEFORMAT </w:instrText>
                    </w:r>
                    <w:r>
                      <w:fldChar w:fldCharType="separate"/>
                    </w:r>
                    <w:r>
                      <w:t>1</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3EE3449"/>
    <w:multiLevelType w:val="singleLevel"/>
    <w:tmpl w:val="D3EE3449"/>
    <w:lvl w:ilvl="0" w:tentative="0">
      <w:start w:val="2"/>
      <w:numFmt w:val="decimal"/>
      <w:lvlText w:val="%1."/>
      <w:lvlJc w:val="left"/>
      <w:pPr>
        <w:tabs>
          <w:tab w:val="left" w:pos="312"/>
        </w:tabs>
      </w:pPr>
    </w:lvl>
  </w:abstractNum>
  <w:abstractNum w:abstractNumId="1">
    <w:nsid w:val="130A2188"/>
    <w:multiLevelType w:val="multilevel"/>
    <w:tmpl w:val="130A2188"/>
    <w:lvl w:ilvl="0" w:tentative="0">
      <w:start w:val="1"/>
      <w:numFmt w:val="chineseCountingThousand"/>
      <w:pStyle w:val="267"/>
      <w:lvlText w:val="%1"/>
      <w:lvlJc w:val="left"/>
      <w:pPr>
        <w:ind w:left="425" w:hanging="425"/>
      </w:pPr>
      <w:rPr>
        <w:rFonts w:hint="eastAsia" w:ascii="Arial Unicode MS" w:hAnsi="Arial Unicode MS" w:eastAsia="微软雅黑"/>
        <w:b/>
        <w:bCs/>
        <w:i w:val="0"/>
        <w:iCs w:val="0"/>
      </w:rPr>
    </w:lvl>
    <w:lvl w:ilvl="1" w:tentative="0">
      <w:start w:val="1"/>
      <w:numFmt w:val="decimal"/>
      <w:isLgl/>
      <w:lvlText w:val="%1.%2"/>
      <w:lvlJc w:val="left"/>
      <w:pPr>
        <w:ind w:left="425" w:hanging="425"/>
      </w:pPr>
      <w:rPr>
        <w:rFonts w:hint="eastAsia" w:ascii="Arial Unicode MS" w:hAnsi="Arial Unicode MS" w:eastAsia="微软雅黑"/>
        <w:b/>
        <w:bCs/>
        <w:i w:val="0"/>
        <w:iCs w:val="0"/>
      </w:rPr>
    </w:lvl>
    <w:lvl w:ilvl="2" w:tentative="0">
      <w:start w:val="1"/>
      <w:numFmt w:val="decimal"/>
      <w:isLgl/>
      <w:lvlText w:val="%1.%2.%3"/>
      <w:lvlJc w:val="left"/>
      <w:pPr>
        <w:ind w:left="425" w:hanging="425"/>
      </w:pPr>
      <w:rPr>
        <w:rFonts w:hint="eastAsia" w:ascii="Arial Unicode MS" w:hAnsi="Arial Unicode MS" w:eastAsia="微软雅黑"/>
        <w:b/>
        <w:bCs/>
        <w:i w:val="0"/>
        <w:iCs w:val="0"/>
      </w:rPr>
    </w:lvl>
    <w:lvl w:ilvl="3" w:tentative="0">
      <w:start w:val="1"/>
      <w:numFmt w:val="decimal"/>
      <w:isLgl/>
      <w:lvlText w:val="%1.%2.%3.%4"/>
      <w:lvlJc w:val="left"/>
      <w:pPr>
        <w:ind w:left="425" w:hanging="425"/>
      </w:pPr>
      <w:rPr>
        <w:rFonts w:hint="eastAsia" w:ascii="Arial Unicode MS" w:hAnsi="Arial Unicode MS" w:eastAsia="微软雅黑"/>
        <w:b/>
        <w:bCs/>
        <w:i w:val="0"/>
        <w:iCs w:val="0"/>
      </w:rPr>
    </w:lvl>
    <w:lvl w:ilvl="4" w:tentative="0">
      <w:start w:val="1"/>
      <w:numFmt w:val="decimal"/>
      <w:isLgl/>
      <w:lvlText w:val="%1.%2.%3.%4.%5"/>
      <w:lvlJc w:val="left"/>
      <w:pPr>
        <w:ind w:left="425" w:hanging="425"/>
      </w:pPr>
      <w:rPr>
        <w:rFonts w:hint="eastAsia" w:ascii="Arial Unicode MS" w:hAnsi="Arial Unicode MS" w:eastAsia="微软雅黑"/>
        <w:b/>
        <w:bCs/>
        <w:i w:val="0"/>
        <w:iCs w:val="0"/>
      </w:rPr>
    </w:lvl>
    <w:lvl w:ilvl="5" w:tentative="0">
      <w:start w:val="1"/>
      <w:numFmt w:val="none"/>
      <w:lvlText w:val="%1.%2.%3.%4.%5.%6"/>
      <w:lvlJc w:val="left"/>
      <w:pPr>
        <w:ind w:left="425" w:hanging="425"/>
      </w:pPr>
      <w:rPr>
        <w:rFonts w:hint="eastAsia"/>
      </w:rPr>
    </w:lvl>
    <w:lvl w:ilvl="6" w:tentative="0">
      <w:start w:val="1"/>
      <w:numFmt w:val="decimal"/>
      <w:lvlText w:val="%1.%2.%3.%4.%5.%6.%7"/>
      <w:lvlJc w:val="left"/>
      <w:pPr>
        <w:ind w:left="425" w:hanging="425"/>
      </w:pPr>
      <w:rPr>
        <w:rFonts w:hint="eastAsia"/>
      </w:rPr>
    </w:lvl>
    <w:lvl w:ilvl="7" w:tentative="0">
      <w:start w:val="1"/>
      <w:numFmt w:val="decimal"/>
      <w:lvlText w:val="%1.%2.%3.%4.%5.%6.%7.%8"/>
      <w:lvlJc w:val="left"/>
      <w:pPr>
        <w:ind w:left="425" w:hanging="425"/>
      </w:pPr>
      <w:rPr>
        <w:rFonts w:hint="eastAsia"/>
      </w:rPr>
    </w:lvl>
    <w:lvl w:ilvl="8" w:tentative="0">
      <w:start w:val="1"/>
      <w:numFmt w:val="decimal"/>
      <w:lvlText w:val="%1.%2.%3.%4.%5.%6.%7.%8.%9"/>
      <w:lvlJc w:val="left"/>
      <w:pPr>
        <w:ind w:left="425" w:hanging="425"/>
      </w:pPr>
      <w:rPr>
        <w:rFonts w:hint="eastAsia"/>
      </w:rPr>
    </w:lvl>
  </w:abstractNum>
  <w:abstractNum w:abstractNumId="2">
    <w:nsid w:val="3AB163B4"/>
    <w:multiLevelType w:val="multilevel"/>
    <w:tmpl w:val="3AB163B4"/>
    <w:lvl w:ilvl="0" w:tentative="0">
      <w:start w:val="2"/>
      <w:numFmt w:val="decimal"/>
      <w:lvlText w:val="%1、"/>
      <w:lvlJc w:val="left"/>
      <w:pPr>
        <w:ind w:left="360" w:hanging="360"/>
      </w:pPr>
      <w:rPr>
        <w:rFonts w:hint="default" w:cs="Times New Roman"/>
      </w:rPr>
    </w:lvl>
    <w:lvl w:ilvl="1" w:tentative="0">
      <w:start w:val="1"/>
      <w:numFmt w:val="lowerLetter"/>
      <w:pStyle w:val="104"/>
      <w:lvlText w:val="%2)"/>
      <w:lvlJc w:val="left"/>
      <w:pPr>
        <w:ind w:left="840" w:hanging="420"/>
      </w:pPr>
      <w:rPr>
        <w:rFonts w:cs="Times New Roman"/>
      </w:rPr>
    </w:lvl>
    <w:lvl w:ilvl="2" w:tentative="0">
      <w:start w:val="1"/>
      <w:numFmt w:val="lowerRoman"/>
      <w:pStyle w:val="107"/>
      <w:lvlText w:val="%3."/>
      <w:lvlJc w:val="right"/>
      <w:pPr>
        <w:ind w:left="1260" w:hanging="420"/>
      </w:pPr>
      <w:rPr>
        <w:rFonts w:cs="Times New Roman"/>
      </w:rPr>
    </w:lvl>
    <w:lvl w:ilvl="3" w:tentative="0">
      <w:start w:val="1"/>
      <w:numFmt w:val="decimal"/>
      <w:pStyle w:val="106"/>
      <w:lvlText w:val="%4."/>
      <w:lvlJc w:val="left"/>
      <w:pPr>
        <w:ind w:left="1680" w:hanging="420"/>
      </w:pPr>
      <w:rPr>
        <w:rFonts w:cs="Times New Roman"/>
      </w:rPr>
    </w:lvl>
    <w:lvl w:ilvl="4" w:tentative="0">
      <w:start w:val="1"/>
      <w:numFmt w:val="lowerLetter"/>
      <w:lvlText w:val="%5)"/>
      <w:lvlJc w:val="left"/>
      <w:pPr>
        <w:ind w:left="2100" w:hanging="420"/>
      </w:pPr>
      <w:rPr>
        <w:rFonts w:cs="Times New Roman"/>
      </w:rPr>
    </w:lvl>
    <w:lvl w:ilvl="5" w:tentative="0">
      <w:start w:val="1"/>
      <w:numFmt w:val="lowerRoman"/>
      <w:lvlText w:val="%6."/>
      <w:lvlJc w:val="right"/>
      <w:pPr>
        <w:ind w:left="2520" w:hanging="420"/>
      </w:pPr>
      <w:rPr>
        <w:rFonts w:cs="Times New Roman"/>
      </w:rPr>
    </w:lvl>
    <w:lvl w:ilvl="6" w:tentative="0">
      <w:start w:val="1"/>
      <w:numFmt w:val="decimal"/>
      <w:lvlText w:val="%7."/>
      <w:lvlJc w:val="left"/>
      <w:pPr>
        <w:ind w:left="2940" w:hanging="420"/>
      </w:pPr>
      <w:rPr>
        <w:rFonts w:cs="Times New Roman"/>
      </w:rPr>
    </w:lvl>
    <w:lvl w:ilvl="7" w:tentative="0">
      <w:start w:val="1"/>
      <w:numFmt w:val="lowerLetter"/>
      <w:lvlText w:val="%8)"/>
      <w:lvlJc w:val="left"/>
      <w:pPr>
        <w:ind w:left="3360" w:hanging="420"/>
      </w:pPr>
      <w:rPr>
        <w:rFonts w:cs="Times New Roman"/>
      </w:rPr>
    </w:lvl>
    <w:lvl w:ilvl="8" w:tentative="0">
      <w:start w:val="1"/>
      <w:numFmt w:val="lowerRoman"/>
      <w:lvlText w:val="%9."/>
      <w:lvlJc w:val="right"/>
      <w:pPr>
        <w:ind w:left="3780" w:hanging="420"/>
      </w:pPr>
      <w:rPr>
        <w:rFonts w:cs="Times New Roman"/>
      </w:rPr>
    </w:lvl>
  </w:abstractNum>
  <w:abstractNum w:abstractNumId="3">
    <w:nsid w:val="577F5E16"/>
    <w:multiLevelType w:val="multilevel"/>
    <w:tmpl w:val="577F5E16"/>
    <w:lvl w:ilvl="0" w:tentative="0">
      <w:start w:val="1"/>
      <w:numFmt w:val="decimal"/>
      <w:pStyle w:val="273"/>
      <w:lvlText w:val="%1."/>
      <w:lvlJc w:val="left"/>
      <w:pPr>
        <w:tabs>
          <w:tab w:val="left" w:pos="720"/>
        </w:tabs>
        <w:ind w:left="720" w:hanging="720"/>
      </w:pPr>
    </w:lvl>
    <w:lvl w:ilvl="1" w:tentative="0">
      <w:start w:val="1"/>
      <w:numFmt w:val="decimal"/>
      <w:lvlText w:val="%2."/>
      <w:lvlJc w:val="left"/>
      <w:pPr>
        <w:tabs>
          <w:tab w:val="left" w:pos="1440"/>
        </w:tabs>
        <w:ind w:left="1440" w:hanging="720"/>
      </w:pPr>
    </w:lvl>
    <w:lvl w:ilvl="2" w:tentative="0">
      <w:start w:val="1"/>
      <w:numFmt w:val="decimal"/>
      <w:lvlText w:val="%3."/>
      <w:lvlJc w:val="left"/>
      <w:pPr>
        <w:tabs>
          <w:tab w:val="left" w:pos="2160"/>
        </w:tabs>
        <w:ind w:left="2160" w:hanging="720"/>
      </w:pPr>
    </w:lvl>
    <w:lvl w:ilvl="3" w:tentative="0">
      <w:start w:val="1"/>
      <w:numFmt w:val="decimal"/>
      <w:lvlText w:val="%4."/>
      <w:lvlJc w:val="left"/>
      <w:pPr>
        <w:tabs>
          <w:tab w:val="left" w:pos="2880"/>
        </w:tabs>
        <w:ind w:left="2880" w:hanging="720"/>
      </w:pPr>
    </w:lvl>
    <w:lvl w:ilvl="4" w:tentative="0">
      <w:start w:val="1"/>
      <w:numFmt w:val="decimal"/>
      <w:lvlText w:val="%5."/>
      <w:lvlJc w:val="left"/>
      <w:pPr>
        <w:tabs>
          <w:tab w:val="left" w:pos="3600"/>
        </w:tabs>
        <w:ind w:left="3600" w:hanging="720"/>
      </w:pPr>
    </w:lvl>
    <w:lvl w:ilvl="5" w:tentative="0">
      <w:start w:val="1"/>
      <w:numFmt w:val="decimal"/>
      <w:lvlText w:val="%6."/>
      <w:lvlJc w:val="left"/>
      <w:pPr>
        <w:tabs>
          <w:tab w:val="left" w:pos="4320"/>
        </w:tabs>
        <w:ind w:left="4320" w:hanging="720"/>
      </w:pPr>
    </w:lvl>
    <w:lvl w:ilvl="6" w:tentative="0">
      <w:start w:val="1"/>
      <w:numFmt w:val="decimal"/>
      <w:lvlText w:val="%7."/>
      <w:lvlJc w:val="left"/>
      <w:pPr>
        <w:tabs>
          <w:tab w:val="left" w:pos="5040"/>
        </w:tabs>
        <w:ind w:left="5040" w:hanging="720"/>
      </w:pPr>
    </w:lvl>
    <w:lvl w:ilvl="7" w:tentative="0">
      <w:start w:val="1"/>
      <w:numFmt w:val="decimal"/>
      <w:lvlText w:val="%8."/>
      <w:lvlJc w:val="left"/>
      <w:pPr>
        <w:tabs>
          <w:tab w:val="left" w:pos="5760"/>
        </w:tabs>
        <w:ind w:left="5760" w:hanging="720"/>
      </w:pPr>
    </w:lvl>
    <w:lvl w:ilvl="8" w:tentative="0">
      <w:start w:val="1"/>
      <w:numFmt w:val="decimal"/>
      <w:lvlText w:val="%9."/>
      <w:lvlJc w:val="left"/>
      <w:pPr>
        <w:tabs>
          <w:tab w:val="left" w:pos="6480"/>
        </w:tabs>
        <w:ind w:left="6480" w:hanging="720"/>
      </w:pPr>
    </w:lvl>
  </w:abstractNum>
  <w:num w:numId="1">
    <w:abstractNumId w:val="2"/>
  </w:num>
  <w:num w:numId="2">
    <w:abstractNumId w:val="0"/>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rawingGridVerticalSpacing w:val="156"/>
  <w:displayHorizontalDrawingGridEvery w:val="1"/>
  <w:displayVerticalDrawingGridEvery w:val="1"/>
  <w:noPunctuationKerning w:val="1"/>
  <w:characterSpacingControl w:val="compressPunctuation"/>
  <w:compat>
    <w:spaceForUL/>
    <w:balanceSingleByteDoubleByteWidth/>
    <w:doNotLeaveBackslashAlon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23319"/>
    <w:rsid w:val="00005FE4"/>
    <w:rsid w:val="0001130B"/>
    <w:rsid w:val="0002244E"/>
    <w:rsid w:val="00030067"/>
    <w:rsid w:val="00030FC7"/>
    <w:rsid w:val="00037E93"/>
    <w:rsid w:val="00041807"/>
    <w:rsid w:val="0004210C"/>
    <w:rsid w:val="00046ACB"/>
    <w:rsid w:val="00054A03"/>
    <w:rsid w:val="000607FF"/>
    <w:rsid w:val="00062664"/>
    <w:rsid w:val="00063F1E"/>
    <w:rsid w:val="0006746D"/>
    <w:rsid w:val="00067F88"/>
    <w:rsid w:val="00072AAC"/>
    <w:rsid w:val="00076376"/>
    <w:rsid w:val="00086D33"/>
    <w:rsid w:val="00090902"/>
    <w:rsid w:val="00094AB9"/>
    <w:rsid w:val="000A01F1"/>
    <w:rsid w:val="000A22D6"/>
    <w:rsid w:val="000B2B13"/>
    <w:rsid w:val="000B45BF"/>
    <w:rsid w:val="000C46FA"/>
    <w:rsid w:val="000D2D49"/>
    <w:rsid w:val="000E28CD"/>
    <w:rsid w:val="000F0C7B"/>
    <w:rsid w:val="00127D80"/>
    <w:rsid w:val="00127E6B"/>
    <w:rsid w:val="00131787"/>
    <w:rsid w:val="001331D2"/>
    <w:rsid w:val="00134B9F"/>
    <w:rsid w:val="001361E2"/>
    <w:rsid w:val="00136EFA"/>
    <w:rsid w:val="001457EC"/>
    <w:rsid w:val="00145921"/>
    <w:rsid w:val="00152358"/>
    <w:rsid w:val="0017102F"/>
    <w:rsid w:val="00172F78"/>
    <w:rsid w:val="00176623"/>
    <w:rsid w:val="0018019D"/>
    <w:rsid w:val="00184632"/>
    <w:rsid w:val="0019108D"/>
    <w:rsid w:val="00191944"/>
    <w:rsid w:val="00192377"/>
    <w:rsid w:val="0019351A"/>
    <w:rsid w:val="0019508B"/>
    <w:rsid w:val="001B5C4F"/>
    <w:rsid w:val="001D4265"/>
    <w:rsid w:val="001D573A"/>
    <w:rsid w:val="001E0CBE"/>
    <w:rsid w:val="001E2538"/>
    <w:rsid w:val="001E2957"/>
    <w:rsid w:val="001E66A8"/>
    <w:rsid w:val="00202098"/>
    <w:rsid w:val="00210E02"/>
    <w:rsid w:val="00211183"/>
    <w:rsid w:val="0021479A"/>
    <w:rsid w:val="00214889"/>
    <w:rsid w:val="002216BE"/>
    <w:rsid w:val="00226498"/>
    <w:rsid w:val="002316AD"/>
    <w:rsid w:val="002328AB"/>
    <w:rsid w:val="002426A3"/>
    <w:rsid w:val="0025037B"/>
    <w:rsid w:val="00252341"/>
    <w:rsid w:val="0026236F"/>
    <w:rsid w:val="0026368E"/>
    <w:rsid w:val="00270494"/>
    <w:rsid w:val="00276D8E"/>
    <w:rsid w:val="00282FA6"/>
    <w:rsid w:val="0028328A"/>
    <w:rsid w:val="002B264A"/>
    <w:rsid w:val="002B6690"/>
    <w:rsid w:val="002C194B"/>
    <w:rsid w:val="002C1983"/>
    <w:rsid w:val="002C78D5"/>
    <w:rsid w:val="002D171E"/>
    <w:rsid w:val="002D1E2B"/>
    <w:rsid w:val="002D4B27"/>
    <w:rsid w:val="0031024B"/>
    <w:rsid w:val="0031094B"/>
    <w:rsid w:val="00323B78"/>
    <w:rsid w:val="00324320"/>
    <w:rsid w:val="00330047"/>
    <w:rsid w:val="003308C1"/>
    <w:rsid w:val="00333147"/>
    <w:rsid w:val="00334FF1"/>
    <w:rsid w:val="00335B99"/>
    <w:rsid w:val="00341E80"/>
    <w:rsid w:val="00346466"/>
    <w:rsid w:val="0035079C"/>
    <w:rsid w:val="003575C3"/>
    <w:rsid w:val="003656B5"/>
    <w:rsid w:val="00374D54"/>
    <w:rsid w:val="00382C12"/>
    <w:rsid w:val="00384FD0"/>
    <w:rsid w:val="00391F14"/>
    <w:rsid w:val="003936D8"/>
    <w:rsid w:val="003A2DF8"/>
    <w:rsid w:val="003A351C"/>
    <w:rsid w:val="003C1F18"/>
    <w:rsid w:val="003D28D3"/>
    <w:rsid w:val="003F3213"/>
    <w:rsid w:val="003F7F67"/>
    <w:rsid w:val="00434879"/>
    <w:rsid w:val="00436027"/>
    <w:rsid w:val="00446525"/>
    <w:rsid w:val="0045292F"/>
    <w:rsid w:val="00452A6F"/>
    <w:rsid w:val="004550E4"/>
    <w:rsid w:val="004574F0"/>
    <w:rsid w:val="00457CB9"/>
    <w:rsid w:val="00460692"/>
    <w:rsid w:val="004638DB"/>
    <w:rsid w:val="00466033"/>
    <w:rsid w:val="0047225C"/>
    <w:rsid w:val="00482674"/>
    <w:rsid w:val="00486BD9"/>
    <w:rsid w:val="00486F04"/>
    <w:rsid w:val="004907A3"/>
    <w:rsid w:val="004A3289"/>
    <w:rsid w:val="004B080D"/>
    <w:rsid w:val="004C1FB2"/>
    <w:rsid w:val="004D2E64"/>
    <w:rsid w:val="00521A71"/>
    <w:rsid w:val="00525B6D"/>
    <w:rsid w:val="00537C80"/>
    <w:rsid w:val="00552CE9"/>
    <w:rsid w:val="00553599"/>
    <w:rsid w:val="00557E0B"/>
    <w:rsid w:val="00567E85"/>
    <w:rsid w:val="005758F0"/>
    <w:rsid w:val="00580258"/>
    <w:rsid w:val="00581383"/>
    <w:rsid w:val="00592F1E"/>
    <w:rsid w:val="005953F6"/>
    <w:rsid w:val="005A3B63"/>
    <w:rsid w:val="005B4050"/>
    <w:rsid w:val="005C0BFD"/>
    <w:rsid w:val="005E06BA"/>
    <w:rsid w:val="005E3523"/>
    <w:rsid w:val="005E4D8D"/>
    <w:rsid w:val="005E5FCE"/>
    <w:rsid w:val="00602BFE"/>
    <w:rsid w:val="0060371D"/>
    <w:rsid w:val="00610A6A"/>
    <w:rsid w:val="0061344B"/>
    <w:rsid w:val="00626AD4"/>
    <w:rsid w:val="006361EE"/>
    <w:rsid w:val="00640709"/>
    <w:rsid w:val="00651C73"/>
    <w:rsid w:val="006538E9"/>
    <w:rsid w:val="0067557E"/>
    <w:rsid w:val="006812CD"/>
    <w:rsid w:val="00685DA2"/>
    <w:rsid w:val="0068716B"/>
    <w:rsid w:val="006A2161"/>
    <w:rsid w:val="006A6E27"/>
    <w:rsid w:val="006A7525"/>
    <w:rsid w:val="006B7F21"/>
    <w:rsid w:val="006C019C"/>
    <w:rsid w:val="006D4694"/>
    <w:rsid w:val="006D60CF"/>
    <w:rsid w:val="006E04BB"/>
    <w:rsid w:val="006E1245"/>
    <w:rsid w:val="006F6A29"/>
    <w:rsid w:val="006F7E16"/>
    <w:rsid w:val="0070590B"/>
    <w:rsid w:val="0070673A"/>
    <w:rsid w:val="0071192F"/>
    <w:rsid w:val="00713D13"/>
    <w:rsid w:val="00714032"/>
    <w:rsid w:val="007225D8"/>
    <w:rsid w:val="00723BDE"/>
    <w:rsid w:val="00737577"/>
    <w:rsid w:val="00737E43"/>
    <w:rsid w:val="00747916"/>
    <w:rsid w:val="0076134C"/>
    <w:rsid w:val="00771A6C"/>
    <w:rsid w:val="007812FC"/>
    <w:rsid w:val="00781A96"/>
    <w:rsid w:val="00781F5E"/>
    <w:rsid w:val="007916D5"/>
    <w:rsid w:val="00791FF2"/>
    <w:rsid w:val="007A2F04"/>
    <w:rsid w:val="007A3D31"/>
    <w:rsid w:val="007C2D64"/>
    <w:rsid w:val="007D0F61"/>
    <w:rsid w:val="007D59FD"/>
    <w:rsid w:val="007D6664"/>
    <w:rsid w:val="007E30C2"/>
    <w:rsid w:val="007E6C39"/>
    <w:rsid w:val="007F544A"/>
    <w:rsid w:val="00811E9A"/>
    <w:rsid w:val="008175E3"/>
    <w:rsid w:val="00825D64"/>
    <w:rsid w:val="00827D95"/>
    <w:rsid w:val="00836118"/>
    <w:rsid w:val="00837AFB"/>
    <w:rsid w:val="00844EFF"/>
    <w:rsid w:val="00845D00"/>
    <w:rsid w:val="0085178A"/>
    <w:rsid w:val="00873CEB"/>
    <w:rsid w:val="008767BE"/>
    <w:rsid w:val="00885003"/>
    <w:rsid w:val="00887355"/>
    <w:rsid w:val="00891041"/>
    <w:rsid w:val="00894EC2"/>
    <w:rsid w:val="0089545E"/>
    <w:rsid w:val="008976ED"/>
    <w:rsid w:val="008A24F3"/>
    <w:rsid w:val="008C62D3"/>
    <w:rsid w:val="008D0104"/>
    <w:rsid w:val="008E0704"/>
    <w:rsid w:val="008E788F"/>
    <w:rsid w:val="009050AF"/>
    <w:rsid w:val="0090547C"/>
    <w:rsid w:val="00906501"/>
    <w:rsid w:val="00911B05"/>
    <w:rsid w:val="00923B40"/>
    <w:rsid w:val="009309F7"/>
    <w:rsid w:val="009327B9"/>
    <w:rsid w:val="00941390"/>
    <w:rsid w:val="0094619E"/>
    <w:rsid w:val="00946DA2"/>
    <w:rsid w:val="00950A37"/>
    <w:rsid w:val="00956C7E"/>
    <w:rsid w:val="0095704C"/>
    <w:rsid w:val="00960C2C"/>
    <w:rsid w:val="00961FB4"/>
    <w:rsid w:val="009622EA"/>
    <w:rsid w:val="0096272E"/>
    <w:rsid w:val="009700DE"/>
    <w:rsid w:val="00971D5E"/>
    <w:rsid w:val="009803A1"/>
    <w:rsid w:val="00981501"/>
    <w:rsid w:val="0098489E"/>
    <w:rsid w:val="00986116"/>
    <w:rsid w:val="00991FBD"/>
    <w:rsid w:val="009945AB"/>
    <w:rsid w:val="00996C6C"/>
    <w:rsid w:val="009A4B42"/>
    <w:rsid w:val="009A51EE"/>
    <w:rsid w:val="009B04D3"/>
    <w:rsid w:val="009B18FD"/>
    <w:rsid w:val="009B281B"/>
    <w:rsid w:val="009B30EB"/>
    <w:rsid w:val="009C07C0"/>
    <w:rsid w:val="009D04F0"/>
    <w:rsid w:val="009D1F66"/>
    <w:rsid w:val="009D4C29"/>
    <w:rsid w:val="009E13EF"/>
    <w:rsid w:val="009F570E"/>
    <w:rsid w:val="00A00C69"/>
    <w:rsid w:val="00A23E55"/>
    <w:rsid w:val="00A40F2C"/>
    <w:rsid w:val="00A5051A"/>
    <w:rsid w:val="00A66EA7"/>
    <w:rsid w:val="00A67E05"/>
    <w:rsid w:val="00A75C59"/>
    <w:rsid w:val="00A81E4D"/>
    <w:rsid w:val="00A8335D"/>
    <w:rsid w:val="00A85146"/>
    <w:rsid w:val="00A91BE3"/>
    <w:rsid w:val="00AA1997"/>
    <w:rsid w:val="00AA61A4"/>
    <w:rsid w:val="00AB2A2A"/>
    <w:rsid w:val="00AB4E2D"/>
    <w:rsid w:val="00AB75DF"/>
    <w:rsid w:val="00AD05AC"/>
    <w:rsid w:val="00AD12FE"/>
    <w:rsid w:val="00AD48EE"/>
    <w:rsid w:val="00AD76F5"/>
    <w:rsid w:val="00AE1EFC"/>
    <w:rsid w:val="00AE32F2"/>
    <w:rsid w:val="00AF477E"/>
    <w:rsid w:val="00AF64D5"/>
    <w:rsid w:val="00B061D5"/>
    <w:rsid w:val="00B11192"/>
    <w:rsid w:val="00B143B9"/>
    <w:rsid w:val="00B148B2"/>
    <w:rsid w:val="00B20E1F"/>
    <w:rsid w:val="00B23319"/>
    <w:rsid w:val="00B35AFF"/>
    <w:rsid w:val="00B41EE8"/>
    <w:rsid w:val="00B43E44"/>
    <w:rsid w:val="00B50229"/>
    <w:rsid w:val="00B6292E"/>
    <w:rsid w:val="00B63EDE"/>
    <w:rsid w:val="00B739A4"/>
    <w:rsid w:val="00B75878"/>
    <w:rsid w:val="00B76FA6"/>
    <w:rsid w:val="00B8300A"/>
    <w:rsid w:val="00B90738"/>
    <w:rsid w:val="00B970C1"/>
    <w:rsid w:val="00B978B8"/>
    <w:rsid w:val="00BC5D9F"/>
    <w:rsid w:val="00BD1DA5"/>
    <w:rsid w:val="00BE3434"/>
    <w:rsid w:val="00BF6E4B"/>
    <w:rsid w:val="00C04852"/>
    <w:rsid w:val="00C10D63"/>
    <w:rsid w:val="00C152A4"/>
    <w:rsid w:val="00C2380B"/>
    <w:rsid w:val="00C26DF9"/>
    <w:rsid w:val="00C32493"/>
    <w:rsid w:val="00C5064B"/>
    <w:rsid w:val="00C52655"/>
    <w:rsid w:val="00C56445"/>
    <w:rsid w:val="00C57150"/>
    <w:rsid w:val="00C606CA"/>
    <w:rsid w:val="00C630B8"/>
    <w:rsid w:val="00C65F3B"/>
    <w:rsid w:val="00C6632F"/>
    <w:rsid w:val="00C66E77"/>
    <w:rsid w:val="00C729E0"/>
    <w:rsid w:val="00C81BDA"/>
    <w:rsid w:val="00C86069"/>
    <w:rsid w:val="00C86E23"/>
    <w:rsid w:val="00C87AA0"/>
    <w:rsid w:val="00C9481E"/>
    <w:rsid w:val="00CA2460"/>
    <w:rsid w:val="00CA5F16"/>
    <w:rsid w:val="00CB1737"/>
    <w:rsid w:val="00CC242C"/>
    <w:rsid w:val="00CC4233"/>
    <w:rsid w:val="00CC4784"/>
    <w:rsid w:val="00CC6522"/>
    <w:rsid w:val="00CC7AD1"/>
    <w:rsid w:val="00CD1E14"/>
    <w:rsid w:val="00CE391D"/>
    <w:rsid w:val="00CE6DB4"/>
    <w:rsid w:val="00CF4117"/>
    <w:rsid w:val="00D01FC2"/>
    <w:rsid w:val="00D06BC8"/>
    <w:rsid w:val="00D10F37"/>
    <w:rsid w:val="00D34E28"/>
    <w:rsid w:val="00D351FB"/>
    <w:rsid w:val="00D35ED2"/>
    <w:rsid w:val="00D367BD"/>
    <w:rsid w:val="00D36EF6"/>
    <w:rsid w:val="00D43255"/>
    <w:rsid w:val="00D5292A"/>
    <w:rsid w:val="00D536EB"/>
    <w:rsid w:val="00D60929"/>
    <w:rsid w:val="00D624F0"/>
    <w:rsid w:val="00D71785"/>
    <w:rsid w:val="00D74CD7"/>
    <w:rsid w:val="00D76DDA"/>
    <w:rsid w:val="00D95125"/>
    <w:rsid w:val="00DA6AE4"/>
    <w:rsid w:val="00DF1CBC"/>
    <w:rsid w:val="00DF76AA"/>
    <w:rsid w:val="00E20638"/>
    <w:rsid w:val="00E20692"/>
    <w:rsid w:val="00E2143F"/>
    <w:rsid w:val="00E23FB4"/>
    <w:rsid w:val="00E272CE"/>
    <w:rsid w:val="00E30472"/>
    <w:rsid w:val="00E518C3"/>
    <w:rsid w:val="00E53A97"/>
    <w:rsid w:val="00E54496"/>
    <w:rsid w:val="00E7352C"/>
    <w:rsid w:val="00E74E6E"/>
    <w:rsid w:val="00E8032B"/>
    <w:rsid w:val="00E83123"/>
    <w:rsid w:val="00E85281"/>
    <w:rsid w:val="00E878A5"/>
    <w:rsid w:val="00E93A64"/>
    <w:rsid w:val="00E96E83"/>
    <w:rsid w:val="00EA13D3"/>
    <w:rsid w:val="00EB00C7"/>
    <w:rsid w:val="00EE2AA1"/>
    <w:rsid w:val="00EF2FE0"/>
    <w:rsid w:val="00EF5F33"/>
    <w:rsid w:val="00F10DCD"/>
    <w:rsid w:val="00F14F1F"/>
    <w:rsid w:val="00F16DF8"/>
    <w:rsid w:val="00F20A60"/>
    <w:rsid w:val="00F21761"/>
    <w:rsid w:val="00F24352"/>
    <w:rsid w:val="00F269EA"/>
    <w:rsid w:val="00F321E4"/>
    <w:rsid w:val="00F41B94"/>
    <w:rsid w:val="00F46C46"/>
    <w:rsid w:val="00F55EF6"/>
    <w:rsid w:val="00F706AB"/>
    <w:rsid w:val="00F71EF0"/>
    <w:rsid w:val="00F964CB"/>
    <w:rsid w:val="00FA1644"/>
    <w:rsid w:val="00FA2FA3"/>
    <w:rsid w:val="00FA6D97"/>
    <w:rsid w:val="00FB4044"/>
    <w:rsid w:val="00FB491F"/>
    <w:rsid w:val="00FB4A92"/>
    <w:rsid w:val="00FB76A5"/>
    <w:rsid w:val="00FC55FE"/>
    <w:rsid w:val="00FC5A64"/>
    <w:rsid w:val="00FE12A1"/>
    <w:rsid w:val="00FE682C"/>
    <w:rsid w:val="00FF0ECF"/>
    <w:rsid w:val="00FF2EF5"/>
    <w:rsid w:val="00FF6D5D"/>
    <w:rsid w:val="016533AB"/>
    <w:rsid w:val="017066A4"/>
    <w:rsid w:val="01AF66F5"/>
    <w:rsid w:val="01D733CC"/>
    <w:rsid w:val="01ED3C51"/>
    <w:rsid w:val="02073223"/>
    <w:rsid w:val="020A50C9"/>
    <w:rsid w:val="02693A80"/>
    <w:rsid w:val="02A96861"/>
    <w:rsid w:val="02B37899"/>
    <w:rsid w:val="02BB77E4"/>
    <w:rsid w:val="03776577"/>
    <w:rsid w:val="039D68A5"/>
    <w:rsid w:val="04205B7A"/>
    <w:rsid w:val="04C6640E"/>
    <w:rsid w:val="04E162DB"/>
    <w:rsid w:val="056836DC"/>
    <w:rsid w:val="056B55C9"/>
    <w:rsid w:val="057847EE"/>
    <w:rsid w:val="065C6843"/>
    <w:rsid w:val="06DA5E26"/>
    <w:rsid w:val="07103966"/>
    <w:rsid w:val="07A24BD3"/>
    <w:rsid w:val="0806125E"/>
    <w:rsid w:val="08414162"/>
    <w:rsid w:val="095538B5"/>
    <w:rsid w:val="0A0D1476"/>
    <w:rsid w:val="0A721AE4"/>
    <w:rsid w:val="0AB55C23"/>
    <w:rsid w:val="0B0D6838"/>
    <w:rsid w:val="0B227B7D"/>
    <w:rsid w:val="0B7E733B"/>
    <w:rsid w:val="0BB258C6"/>
    <w:rsid w:val="0C300AF9"/>
    <w:rsid w:val="0E916078"/>
    <w:rsid w:val="0EDD5800"/>
    <w:rsid w:val="10356DF2"/>
    <w:rsid w:val="108D33E7"/>
    <w:rsid w:val="10EE044E"/>
    <w:rsid w:val="11A05BB5"/>
    <w:rsid w:val="11CA7BFF"/>
    <w:rsid w:val="12197CB0"/>
    <w:rsid w:val="121B5F5C"/>
    <w:rsid w:val="12480A15"/>
    <w:rsid w:val="12F93CA3"/>
    <w:rsid w:val="134579A6"/>
    <w:rsid w:val="137A6790"/>
    <w:rsid w:val="13BB0BE6"/>
    <w:rsid w:val="14987A16"/>
    <w:rsid w:val="149B6BF0"/>
    <w:rsid w:val="14E1570A"/>
    <w:rsid w:val="15705885"/>
    <w:rsid w:val="15A93B45"/>
    <w:rsid w:val="1670520E"/>
    <w:rsid w:val="16F11C88"/>
    <w:rsid w:val="183660B4"/>
    <w:rsid w:val="187E1614"/>
    <w:rsid w:val="18856C25"/>
    <w:rsid w:val="19E21628"/>
    <w:rsid w:val="1A7A7A29"/>
    <w:rsid w:val="1A7B7DF9"/>
    <w:rsid w:val="1B7E5CCF"/>
    <w:rsid w:val="1B925356"/>
    <w:rsid w:val="1B9B174A"/>
    <w:rsid w:val="1BD20A61"/>
    <w:rsid w:val="1BDF0F84"/>
    <w:rsid w:val="1C0F7B0E"/>
    <w:rsid w:val="1C2472F6"/>
    <w:rsid w:val="1C2B02C8"/>
    <w:rsid w:val="1C5965DD"/>
    <w:rsid w:val="1DAE556B"/>
    <w:rsid w:val="1DC51EE2"/>
    <w:rsid w:val="1DF42E4D"/>
    <w:rsid w:val="1E993A75"/>
    <w:rsid w:val="1EA76EE9"/>
    <w:rsid w:val="1EF062B0"/>
    <w:rsid w:val="1F62074F"/>
    <w:rsid w:val="1F9066AC"/>
    <w:rsid w:val="1FD1349E"/>
    <w:rsid w:val="205356FA"/>
    <w:rsid w:val="20717A70"/>
    <w:rsid w:val="20D32E77"/>
    <w:rsid w:val="21014B41"/>
    <w:rsid w:val="2128584D"/>
    <w:rsid w:val="216270A9"/>
    <w:rsid w:val="21AE61BB"/>
    <w:rsid w:val="21B324AE"/>
    <w:rsid w:val="21E41646"/>
    <w:rsid w:val="229175B6"/>
    <w:rsid w:val="22947508"/>
    <w:rsid w:val="22F96045"/>
    <w:rsid w:val="235B4756"/>
    <w:rsid w:val="23E95402"/>
    <w:rsid w:val="2419770F"/>
    <w:rsid w:val="24850715"/>
    <w:rsid w:val="24CC3C09"/>
    <w:rsid w:val="25420AA1"/>
    <w:rsid w:val="256C7940"/>
    <w:rsid w:val="25D15342"/>
    <w:rsid w:val="26276F08"/>
    <w:rsid w:val="26556C3D"/>
    <w:rsid w:val="268C140C"/>
    <w:rsid w:val="26994EF2"/>
    <w:rsid w:val="26F04C32"/>
    <w:rsid w:val="27CB6FE1"/>
    <w:rsid w:val="27F67D1D"/>
    <w:rsid w:val="27FF7565"/>
    <w:rsid w:val="28727364"/>
    <w:rsid w:val="28FC6790"/>
    <w:rsid w:val="2900197C"/>
    <w:rsid w:val="296C191D"/>
    <w:rsid w:val="29796611"/>
    <w:rsid w:val="2ADC0CAD"/>
    <w:rsid w:val="2B47788F"/>
    <w:rsid w:val="2BCB1A43"/>
    <w:rsid w:val="2CE10710"/>
    <w:rsid w:val="2CE85F5A"/>
    <w:rsid w:val="2CEA6C91"/>
    <w:rsid w:val="2D7E3D18"/>
    <w:rsid w:val="2DDD3326"/>
    <w:rsid w:val="2E8968E5"/>
    <w:rsid w:val="2F45627A"/>
    <w:rsid w:val="2F6949FE"/>
    <w:rsid w:val="2FB87DE1"/>
    <w:rsid w:val="2FE31FA2"/>
    <w:rsid w:val="2FEC59DE"/>
    <w:rsid w:val="303A6BC9"/>
    <w:rsid w:val="31607A94"/>
    <w:rsid w:val="31C50242"/>
    <w:rsid w:val="325469A5"/>
    <w:rsid w:val="326B5648"/>
    <w:rsid w:val="32975988"/>
    <w:rsid w:val="32F44C3D"/>
    <w:rsid w:val="34D668DD"/>
    <w:rsid w:val="354B0A39"/>
    <w:rsid w:val="35640483"/>
    <w:rsid w:val="3576772B"/>
    <w:rsid w:val="35CB55CA"/>
    <w:rsid w:val="35D858AF"/>
    <w:rsid w:val="35DF2F12"/>
    <w:rsid w:val="36536EAE"/>
    <w:rsid w:val="36543527"/>
    <w:rsid w:val="36F03B3A"/>
    <w:rsid w:val="37DF02C6"/>
    <w:rsid w:val="383F0E1F"/>
    <w:rsid w:val="387D660E"/>
    <w:rsid w:val="388D05E7"/>
    <w:rsid w:val="39613CE9"/>
    <w:rsid w:val="39ED4E5D"/>
    <w:rsid w:val="3A00193B"/>
    <w:rsid w:val="3A5D6FC0"/>
    <w:rsid w:val="3A6173C2"/>
    <w:rsid w:val="3AAC01AC"/>
    <w:rsid w:val="3B0A72A6"/>
    <w:rsid w:val="3B8B0275"/>
    <w:rsid w:val="3BAA1AEF"/>
    <w:rsid w:val="3C27481C"/>
    <w:rsid w:val="3C563907"/>
    <w:rsid w:val="3C927782"/>
    <w:rsid w:val="3CDB3B76"/>
    <w:rsid w:val="3CE339D8"/>
    <w:rsid w:val="3D18652D"/>
    <w:rsid w:val="3D994A3B"/>
    <w:rsid w:val="3DB84502"/>
    <w:rsid w:val="3E8D1E58"/>
    <w:rsid w:val="3EA7114B"/>
    <w:rsid w:val="3EFA3D39"/>
    <w:rsid w:val="3F2C269F"/>
    <w:rsid w:val="3F2D41C8"/>
    <w:rsid w:val="3F62719B"/>
    <w:rsid w:val="3FCD1079"/>
    <w:rsid w:val="402F509D"/>
    <w:rsid w:val="41007258"/>
    <w:rsid w:val="414016F7"/>
    <w:rsid w:val="416D009A"/>
    <w:rsid w:val="41C2308A"/>
    <w:rsid w:val="42AC12DF"/>
    <w:rsid w:val="4403385A"/>
    <w:rsid w:val="4687279B"/>
    <w:rsid w:val="47BA5E91"/>
    <w:rsid w:val="48863E0A"/>
    <w:rsid w:val="490833CF"/>
    <w:rsid w:val="49704E95"/>
    <w:rsid w:val="49D4419C"/>
    <w:rsid w:val="49F77EC3"/>
    <w:rsid w:val="4A061877"/>
    <w:rsid w:val="4A7529A2"/>
    <w:rsid w:val="4AE616BD"/>
    <w:rsid w:val="4AFB0A4E"/>
    <w:rsid w:val="4C471AF3"/>
    <w:rsid w:val="4C9E737C"/>
    <w:rsid w:val="4D07469E"/>
    <w:rsid w:val="4D461029"/>
    <w:rsid w:val="4D871B90"/>
    <w:rsid w:val="4DE67177"/>
    <w:rsid w:val="4E104C11"/>
    <w:rsid w:val="4E2A06D6"/>
    <w:rsid w:val="4E342AE4"/>
    <w:rsid w:val="4E49147A"/>
    <w:rsid w:val="4F1C522C"/>
    <w:rsid w:val="4F973E7F"/>
    <w:rsid w:val="509F6F98"/>
    <w:rsid w:val="50B15F4E"/>
    <w:rsid w:val="51791AA0"/>
    <w:rsid w:val="51975186"/>
    <w:rsid w:val="5217107E"/>
    <w:rsid w:val="524F3FFB"/>
    <w:rsid w:val="52773AD7"/>
    <w:rsid w:val="52816145"/>
    <w:rsid w:val="528C7FEF"/>
    <w:rsid w:val="53354E63"/>
    <w:rsid w:val="538F1A33"/>
    <w:rsid w:val="539861E6"/>
    <w:rsid w:val="53B31126"/>
    <w:rsid w:val="542D7F38"/>
    <w:rsid w:val="54633D11"/>
    <w:rsid w:val="54661FE4"/>
    <w:rsid w:val="55142EB5"/>
    <w:rsid w:val="56FB1310"/>
    <w:rsid w:val="57F36F9A"/>
    <w:rsid w:val="58243433"/>
    <w:rsid w:val="5834492C"/>
    <w:rsid w:val="583771DE"/>
    <w:rsid w:val="58B84658"/>
    <w:rsid w:val="590234F2"/>
    <w:rsid w:val="594A04F0"/>
    <w:rsid w:val="597A213B"/>
    <w:rsid w:val="59920975"/>
    <w:rsid w:val="59B3074A"/>
    <w:rsid w:val="59BB4699"/>
    <w:rsid w:val="5A283D64"/>
    <w:rsid w:val="5A4022F8"/>
    <w:rsid w:val="5AFA12CC"/>
    <w:rsid w:val="5B0603A1"/>
    <w:rsid w:val="5B775815"/>
    <w:rsid w:val="5BC83D82"/>
    <w:rsid w:val="5C1C6367"/>
    <w:rsid w:val="5C6C2081"/>
    <w:rsid w:val="5C913A01"/>
    <w:rsid w:val="5CE9053B"/>
    <w:rsid w:val="5E3A104D"/>
    <w:rsid w:val="5E74240F"/>
    <w:rsid w:val="5E904A7B"/>
    <w:rsid w:val="5F092E3E"/>
    <w:rsid w:val="60582906"/>
    <w:rsid w:val="607D3E4C"/>
    <w:rsid w:val="608D41D9"/>
    <w:rsid w:val="60C33095"/>
    <w:rsid w:val="61373E32"/>
    <w:rsid w:val="6185683E"/>
    <w:rsid w:val="62563D7B"/>
    <w:rsid w:val="63021BA8"/>
    <w:rsid w:val="63074E55"/>
    <w:rsid w:val="630A243D"/>
    <w:rsid w:val="640E4E21"/>
    <w:rsid w:val="642D5E74"/>
    <w:rsid w:val="647C2EF6"/>
    <w:rsid w:val="648A7D50"/>
    <w:rsid w:val="648F40E9"/>
    <w:rsid w:val="64BB14E6"/>
    <w:rsid w:val="64C47C99"/>
    <w:rsid w:val="64D97F88"/>
    <w:rsid w:val="65556DA0"/>
    <w:rsid w:val="65682C45"/>
    <w:rsid w:val="65846AED"/>
    <w:rsid w:val="65E372CD"/>
    <w:rsid w:val="66277C26"/>
    <w:rsid w:val="66294AE5"/>
    <w:rsid w:val="6765032B"/>
    <w:rsid w:val="68906B4E"/>
    <w:rsid w:val="68A9143F"/>
    <w:rsid w:val="698E36B9"/>
    <w:rsid w:val="69B707BE"/>
    <w:rsid w:val="69C51212"/>
    <w:rsid w:val="6A08309F"/>
    <w:rsid w:val="6A6B6D42"/>
    <w:rsid w:val="6AB447A0"/>
    <w:rsid w:val="6AC6674A"/>
    <w:rsid w:val="6B002EF0"/>
    <w:rsid w:val="6B1D2762"/>
    <w:rsid w:val="6BF41341"/>
    <w:rsid w:val="6CC51FBB"/>
    <w:rsid w:val="6CF4451F"/>
    <w:rsid w:val="6D350EDC"/>
    <w:rsid w:val="6D7672B6"/>
    <w:rsid w:val="6DA325F9"/>
    <w:rsid w:val="6DCD6F07"/>
    <w:rsid w:val="6E2B0937"/>
    <w:rsid w:val="6F075254"/>
    <w:rsid w:val="6F554AEA"/>
    <w:rsid w:val="6F916AC9"/>
    <w:rsid w:val="6F9540E9"/>
    <w:rsid w:val="6FF769AA"/>
    <w:rsid w:val="701B1493"/>
    <w:rsid w:val="705F69D3"/>
    <w:rsid w:val="7067206D"/>
    <w:rsid w:val="714535C5"/>
    <w:rsid w:val="71FC0FB1"/>
    <w:rsid w:val="72616F80"/>
    <w:rsid w:val="72F2089E"/>
    <w:rsid w:val="734350A8"/>
    <w:rsid w:val="735B235F"/>
    <w:rsid w:val="73B44D96"/>
    <w:rsid w:val="745463AC"/>
    <w:rsid w:val="75430823"/>
    <w:rsid w:val="7567100D"/>
    <w:rsid w:val="760C033F"/>
    <w:rsid w:val="76131F66"/>
    <w:rsid w:val="76264BB4"/>
    <w:rsid w:val="762C03C6"/>
    <w:rsid w:val="77573C5D"/>
    <w:rsid w:val="77604877"/>
    <w:rsid w:val="778D6ACB"/>
    <w:rsid w:val="781F55FF"/>
    <w:rsid w:val="78760398"/>
    <w:rsid w:val="78A01947"/>
    <w:rsid w:val="79237CCE"/>
    <w:rsid w:val="79AD038B"/>
    <w:rsid w:val="7A6A64EE"/>
    <w:rsid w:val="7B5A783B"/>
    <w:rsid w:val="7B932823"/>
    <w:rsid w:val="7B9A28A2"/>
    <w:rsid w:val="7BF02378"/>
    <w:rsid w:val="7C0D1FF9"/>
    <w:rsid w:val="7CC5504D"/>
    <w:rsid w:val="7D0E5AA8"/>
    <w:rsid w:val="7D395B88"/>
    <w:rsid w:val="7D527565"/>
    <w:rsid w:val="7E11763D"/>
    <w:rsid w:val="7E657E86"/>
    <w:rsid w:val="7EDE3ED2"/>
    <w:rsid w:val="7F030C71"/>
    <w:rsid w:val="7F206281"/>
    <w:rsid w:val="7F3942E4"/>
    <w:rsid w:val="7FAF531C"/>
    <w:rsid w:val="7FEF249F"/>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nhideWhenUsed="0" w:uiPriority="99" w:semiHidden="0" w:name="heading 2"/>
    <w:lsdException w:qFormat="1" w:unhideWhenUsed="0" w:uiPriority="99" w:semiHidden="0" w:name="heading 3"/>
    <w:lsdException w:qFormat="1" w:unhideWhenUsed="0" w:uiPriority="99" w:semiHidden="0" w:name="heading 4"/>
    <w:lsdException w:qFormat="1" w:unhideWhenUsed="0" w:uiPriority="99" w:semiHidden="0" w:name="heading 5"/>
    <w:lsdException w:qFormat="1" w:unhideWhenUsed="0" w:uiPriority="99" w:semiHidden="0" w:name="heading 6"/>
    <w:lsdException w:qFormat="1" w:unhideWhenUsed="0" w:uiPriority="99" w:semiHidden="0" w:name="heading 7"/>
    <w:lsdException w:qFormat="1" w:unhideWhenUsed="0" w:uiPriority="99" w:semiHidden="0" w:name="heading 8"/>
    <w:lsdException w:qFormat="1" w:unhideWhenUsed="0" w:uiPriority="99" w:semiHidden="0" w:name="heading 9"/>
    <w:lsdException w:qFormat="1" w:unhideWhenUsed="0" w:uiPriority="0" w:semiHidden="0" w:name="index 1"/>
    <w:lsdException w:unhideWhenUsed="0" w:uiPriority="0" w:semiHidden="0" w:name="index 2"/>
    <w:lsdException w:unhideWhenUsed="0" w:uiPriority="0" w:semiHidden="0" w:name="index 3"/>
    <w:lsdException w:qFormat="1" w:unhideWhenUsed="0" w:uiPriority="99"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qFormat="1" w:unhideWhenUsed="0" w:uiPriority="39" w:semiHidden="0" w:name="toc 3"/>
    <w:lsdException w:qFormat="1" w:uiPriority="39" w:semiHidden="0" w:name="toc 4"/>
    <w:lsdException w:qFormat="1" w:uiPriority="39" w:semiHidden="0" w:name="toc 5"/>
    <w:lsdException w:qFormat="1" w:uiPriority="39" w:semiHidden="0" w:name="toc 6"/>
    <w:lsdException w:qFormat="1" w:uiPriority="39" w:semiHidden="0" w:name="toc 7"/>
    <w:lsdException w:qFormat="1" w:uiPriority="39" w:semiHidden="0" w:name="toc 8"/>
    <w:lsdException w:qFormat="1" w:uiPriority="39" w:semiHidden="0" w:name="toc 9"/>
    <w:lsdException w:qFormat="1" w:unhideWhenUsed="0" w:uiPriority="0" w:semiHidden="0" w:name="Normal Indent"/>
    <w:lsdException w:unhideWhenUsed="0" w:uiPriority="0" w:semiHidden="0" w:name="footnote text"/>
    <w:lsdException w:qFormat="1" w:unhideWhenUsed="0" w:uiPriority="99"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qFormat="1" w:unhideWhenUsed="0" w:uiPriority="99" w:semiHidden="0" w:name="annotation reference"/>
    <w:lsdException w:unhideWhenUsed="0" w:uiPriority="0" w:semiHidden="0" w:name="line number"/>
    <w:lsdException w:qFormat="1" w:unhideWhenUsed="0" w:uiPriority="0" w:semiHidden="0" w:name="page number"/>
    <w:lsdException w:qFormat="1" w:unhideWhenUsed="0" w:uiPriority="99" w:semiHidden="0" w:name="endnote reference"/>
    <w:lsdException w:qFormat="1" w:unhideWhenUsed="0" w:uiPriority="99" w:semiHidden="0" w:name="endnote text"/>
    <w:lsdException w:unhideWhenUsed="0" w:uiPriority="0" w:semiHidden="0" w:name="table of authorities"/>
    <w:lsdException w:qFormat="1"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qFormat="1"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99" w:semiHidden="0" w:name="Body Text"/>
    <w:lsdException w:qFormat="1"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11" w:semiHidden="0" w:name="Subtitle"/>
    <w:lsdException w:unhideWhenUsed="0" w:uiPriority="0" w:semiHidden="0" w:name="Salutation"/>
    <w:lsdException w:qFormat="1" w:unhideWhenUsed="0" w:uiPriority="99" w:semiHidden="0" w:name="Date"/>
    <w:lsdException w:unhideWhenUsed="0" w:uiPriority="0" w:semiHidden="0" w:name="Body Text First Indent"/>
    <w:lsdException w:qFormat="1" w:uiPriority="99" w:semiHidden="0" w:name="Body Text First Indent 2"/>
    <w:lsdException w:qFormat="1" w:uiPriority="99" w:semiHidden="0" w:name="Note Heading"/>
    <w:lsdException w:unhideWhenUsed="0" w:uiPriority="0" w:semiHidden="0" w:name="Body Text 2"/>
    <w:lsdException w:qFormat="1" w:unhideWhenUsed="0" w:uiPriority="0" w:semiHidden="0" w:name="Body Text 3"/>
    <w:lsdException w:qFormat="1" w:unhideWhenUsed="0" w:uiPriority="99" w:semiHidden="0" w:name="Body Text Indent 2"/>
    <w:lsdException w:qFormat="1" w:unhideWhenUsed="0" w:uiPriority="99" w:semiHidden="0" w:name="Body Text Indent 3"/>
    <w:lsdException w:qFormat="1" w:unhideWhenUsed="0" w:uiPriority="99" w:semiHidden="0" w:name="Block Text"/>
    <w:lsdException w:qFormat="1" w:unhideWhenUsed="0" w:uiPriority="99" w:semiHidden="0" w:name="Hyperlink"/>
    <w:lsdException w:qFormat="1" w:unhideWhenUsed="0" w:uiPriority="99" w:semiHidden="0" w:name="FollowedHyperlink"/>
    <w:lsdException w:qFormat="1" w:unhideWhenUsed="0" w:uiPriority="22" w:semiHidden="0" w:name="Strong"/>
    <w:lsdException w:qFormat="1" w:unhideWhenUsed="0" w:uiPriority="0" w:semiHidden="0" w:name="Emphasis"/>
    <w:lsdException w:qFormat="1" w:unhideWhenUsed="0" w:uiPriority="99"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qFormat="1" w:unhideWhenUsed="0" w:uiPriority="0" w:semiHidden="0" w:name="HTML Cite"/>
    <w:lsdException w:qFormat="1" w:uiPriority="0" w:semiHidden="0" w:name="HTML Code"/>
    <w:lsdException w:qFormat="1" w:uiPriority="0" w:semiHidden="0" w:name="HTML Definition"/>
    <w:lsdException w:qFormat="1" w:uiPriority="0" w:semiHidden="0" w:name="HTML Keyboard"/>
    <w:lsdException w:qFormat="1" w:uiPriority="99" w:semiHidden="0" w:name="HTML Preformatted"/>
    <w:lsdException w:qFormat="1" w:uiPriority="0" w:semiHidden="0" w:name="HTML Sample"/>
    <w:lsdException w:unhideWhenUsed="0" w:uiPriority="0" w:semiHidden="0" w:name="HTML Typewriter"/>
    <w:lsdException w:qFormat="1" w:unhideWhenUsed="0" w:uiPriority="0" w:semiHidden="0" w:name="HTML Variable"/>
    <w:lsdException w:qFormat="1" w:unhideWhenUsed="0" w:uiPriority="0" w:name="Normal Table"/>
    <w:lsdException w:qFormat="1" w:unhideWhenUsed="0" w:uiPriority="99"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99" w:semiHidden="0" w:name="Balloon Text"/>
    <w:lsdException w:qFormat="1" w:unhideWhenUsed="0" w:uiPriority="99" w:semiHidden="0" w:name="Table Grid"/>
    <w:lsdException w:unhideWhenUsed="0" w:uiPriority="0" w:semiHidden="0"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sdException w:qFormat="1" w:unhideWhenUsed="0" w:uiPriority="3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paragraph" w:styleId="3">
    <w:name w:val="heading 1"/>
    <w:basedOn w:val="1"/>
    <w:link w:val="66"/>
    <w:qFormat/>
    <w:uiPriority w:val="99"/>
    <w:pPr>
      <w:widowControl/>
      <w:spacing w:before="100" w:beforeAutospacing="1" w:after="100" w:afterAutospacing="1"/>
      <w:jc w:val="left"/>
      <w:outlineLvl w:val="0"/>
    </w:pPr>
    <w:rPr>
      <w:rFonts w:ascii="宋体" w:hAnsi="宋体" w:cs="宋体"/>
      <w:b/>
      <w:bCs/>
      <w:kern w:val="36"/>
      <w:sz w:val="48"/>
      <w:szCs w:val="48"/>
    </w:rPr>
  </w:style>
  <w:style w:type="paragraph" w:styleId="4">
    <w:name w:val="heading 2"/>
    <w:basedOn w:val="1"/>
    <w:next w:val="1"/>
    <w:link w:val="67"/>
    <w:qFormat/>
    <w:uiPriority w:val="99"/>
    <w:pPr>
      <w:keepNext/>
      <w:keepLines/>
      <w:spacing w:before="260" w:after="260" w:line="416" w:lineRule="auto"/>
      <w:outlineLvl w:val="1"/>
    </w:pPr>
    <w:rPr>
      <w:rFonts w:ascii="Cambria" w:hAnsi="Cambria"/>
      <w:b/>
      <w:bCs/>
      <w:sz w:val="32"/>
      <w:szCs w:val="32"/>
    </w:rPr>
  </w:style>
  <w:style w:type="paragraph" w:styleId="5">
    <w:name w:val="heading 3"/>
    <w:basedOn w:val="1"/>
    <w:next w:val="1"/>
    <w:link w:val="68"/>
    <w:qFormat/>
    <w:uiPriority w:val="99"/>
    <w:pPr>
      <w:keepNext/>
      <w:keepLines/>
      <w:spacing w:before="260" w:after="260" w:line="416" w:lineRule="auto"/>
      <w:outlineLvl w:val="2"/>
    </w:pPr>
    <w:rPr>
      <w:rFonts w:ascii="Times New Roman" w:hAnsi="Times New Roman"/>
      <w:b/>
      <w:bCs/>
      <w:sz w:val="30"/>
      <w:szCs w:val="32"/>
    </w:rPr>
  </w:style>
  <w:style w:type="paragraph" w:styleId="6">
    <w:name w:val="heading 4"/>
    <w:basedOn w:val="1"/>
    <w:next w:val="1"/>
    <w:link w:val="69"/>
    <w:qFormat/>
    <w:uiPriority w:val="99"/>
    <w:pPr>
      <w:keepNext/>
      <w:keepLines/>
      <w:spacing w:before="260" w:after="260" w:line="415" w:lineRule="auto"/>
      <w:outlineLvl w:val="3"/>
    </w:pPr>
    <w:rPr>
      <w:rFonts w:ascii="Cambria" w:hAnsi="Cambria"/>
      <w:b/>
      <w:bCs/>
      <w:sz w:val="28"/>
      <w:szCs w:val="28"/>
    </w:rPr>
  </w:style>
  <w:style w:type="paragraph" w:styleId="7">
    <w:name w:val="heading 5"/>
    <w:basedOn w:val="1"/>
    <w:next w:val="1"/>
    <w:link w:val="70"/>
    <w:qFormat/>
    <w:uiPriority w:val="99"/>
    <w:pPr>
      <w:keepNext/>
      <w:keepLines/>
      <w:spacing w:before="280" w:after="290" w:line="376" w:lineRule="auto"/>
      <w:outlineLvl w:val="4"/>
    </w:pPr>
    <w:rPr>
      <w:rFonts w:ascii="Times New Roman" w:hAnsi="Times New Roman"/>
      <w:b/>
      <w:bCs/>
      <w:sz w:val="28"/>
      <w:szCs w:val="28"/>
    </w:rPr>
  </w:style>
  <w:style w:type="paragraph" w:styleId="8">
    <w:name w:val="heading 6"/>
    <w:basedOn w:val="1"/>
    <w:next w:val="1"/>
    <w:link w:val="71"/>
    <w:qFormat/>
    <w:uiPriority w:val="99"/>
    <w:pPr>
      <w:keepNext/>
      <w:keepLines/>
      <w:spacing w:before="240" w:after="64" w:line="320" w:lineRule="auto"/>
      <w:outlineLvl w:val="5"/>
    </w:pPr>
    <w:rPr>
      <w:rFonts w:ascii="Cambria" w:hAnsi="Cambria" w:cs="Cambria"/>
      <w:b/>
      <w:bCs/>
      <w:sz w:val="24"/>
    </w:rPr>
  </w:style>
  <w:style w:type="paragraph" w:styleId="9">
    <w:name w:val="heading 7"/>
    <w:basedOn w:val="1"/>
    <w:next w:val="1"/>
    <w:link w:val="72"/>
    <w:qFormat/>
    <w:uiPriority w:val="99"/>
    <w:pPr>
      <w:keepNext/>
      <w:keepLines/>
      <w:spacing w:before="240" w:after="64" w:line="320" w:lineRule="auto"/>
      <w:outlineLvl w:val="6"/>
    </w:pPr>
    <w:rPr>
      <w:rFonts w:cs="Calibri"/>
      <w:b/>
      <w:bCs/>
      <w:sz w:val="24"/>
    </w:rPr>
  </w:style>
  <w:style w:type="paragraph" w:styleId="10">
    <w:name w:val="heading 8"/>
    <w:basedOn w:val="1"/>
    <w:next w:val="1"/>
    <w:link w:val="73"/>
    <w:qFormat/>
    <w:uiPriority w:val="99"/>
    <w:pPr>
      <w:keepNext/>
      <w:keepLines/>
      <w:spacing w:before="240" w:after="64" w:line="320" w:lineRule="auto"/>
      <w:outlineLvl w:val="7"/>
    </w:pPr>
    <w:rPr>
      <w:rFonts w:ascii="Cambria" w:hAnsi="Cambria" w:cs="Cambria"/>
      <w:sz w:val="24"/>
    </w:rPr>
  </w:style>
  <w:style w:type="paragraph" w:styleId="11">
    <w:name w:val="heading 9"/>
    <w:basedOn w:val="1"/>
    <w:next w:val="1"/>
    <w:link w:val="74"/>
    <w:qFormat/>
    <w:uiPriority w:val="99"/>
    <w:pPr>
      <w:keepNext/>
      <w:keepLines/>
      <w:spacing w:before="240" w:after="64" w:line="320" w:lineRule="auto"/>
      <w:outlineLvl w:val="8"/>
    </w:pPr>
    <w:rPr>
      <w:rFonts w:ascii="Cambria" w:hAnsi="Cambria" w:cs="Cambria"/>
      <w:szCs w:val="21"/>
    </w:rPr>
  </w:style>
  <w:style w:type="character" w:default="1" w:styleId="50">
    <w:name w:val="Default Paragraph Font"/>
    <w:semiHidden/>
    <w:qFormat/>
    <w:uiPriority w:val="0"/>
  </w:style>
  <w:style w:type="table" w:default="1" w:styleId="48">
    <w:name w:val="Normal Table"/>
    <w:semiHidden/>
    <w:qFormat/>
    <w:uiPriority w:val="0"/>
    <w:tblPr>
      <w:tblCellMar>
        <w:top w:w="0" w:type="dxa"/>
        <w:left w:w="108" w:type="dxa"/>
        <w:bottom w:w="0" w:type="dxa"/>
        <w:right w:w="108" w:type="dxa"/>
      </w:tblCellMar>
    </w:tblPr>
  </w:style>
  <w:style w:type="paragraph" w:styleId="2">
    <w:name w:val="macro"/>
    <w:link w:val="65"/>
    <w:qFormat/>
    <w:uiPriority w:val="0"/>
    <w:pPr>
      <w:widowControl w:val="0"/>
      <w:tabs>
        <w:tab w:val="left" w:pos="480"/>
        <w:tab w:val="left" w:pos="960"/>
        <w:tab w:val="left" w:pos="1440"/>
        <w:tab w:val="left" w:pos="1920"/>
        <w:tab w:val="left" w:pos="2400"/>
        <w:tab w:val="left" w:pos="2880"/>
        <w:tab w:val="left" w:pos="3360"/>
        <w:tab w:val="left" w:pos="3840"/>
        <w:tab w:val="left" w:pos="4320"/>
      </w:tabs>
      <w:autoSpaceDE w:val="0"/>
      <w:autoSpaceDN w:val="0"/>
      <w:adjustRightInd w:val="0"/>
      <w:textAlignment w:val="baseline"/>
    </w:pPr>
    <w:rPr>
      <w:rFonts w:ascii="Courier New" w:hAnsi="Courier New" w:eastAsia="宋体" w:cs="Times New Roman"/>
      <w:lang w:val="en-US" w:eastAsia="zh-CN" w:bidi="ar-SA"/>
    </w:rPr>
  </w:style>
  <w:style w:type="paragraph" w:styleId="12">
    <w:name w:val="List 3"/>
    <w:basedOn w:val="1"/>
    <w:qFormat/>
    <w:uiPriority w:val="0"/>
    <w:pPr>
      <w:spacing w:before="100" w:beforeAutospacing="1" w:after="100" w:afterAutospacing="1"/>
      <w:ind w:left="1260" w:hanging="420"/>
    </w:pPr>
    <w:rPr>
      <w:rFonts w:ascii="Times New Roman" w:hAnsi="Times New Roman"/>
      <w:szCs w:val="21"/>
    </w:rPr>
  </w:style>
  <w:style w:type="paragraph" w:styleId="13">
    <w:name w:val="toc 7"/>
    <w:basedOn w:val="1"/>
    <w:next w:val="1"/>
    <w:unhideWhenUsed/>
    <w:qFormat/>
    <w:uiPriority w:val="39"/>
    <w:pPr>
      <w:ind w:left="2520" w:leftChars="1200"/>
    </w:pPr>
    <w:rPr>
      <w:szCs w:val="22"/>
    </w:rPr>
  </w:style>
  <w:style w:type="paragraph" w:styleId="14">
    <w:name w:val="Note Heading"/>
    <w:basedOn w:val="1"/>
    <w:next w:val="1"/>
    <w:link w:val="75"/>
    <w:unhideWhenUsed/>
    <w:qFormat/>
    <w:uiPriority w:val="99"/>
    <w:pPr>
      <w:spacing w:line="360" w:lineRule="auto"/>
      <w:ind w:firstLine="480"/>
      <w:jc w:val="center"/>
    </w:pPr>
    <w:rPr>
      <w:rFonts w:ascii="Times New Roman" w:hAnsi="Times New Roman"/>
      <w:lang w:val="zh-CN"/>
    </w:rPr>
  </w:style>
  <w:style w:type="paragraph" w:styleId="15">
    <w:name w:val="Normal Indent"/>
    <w:basedOn w:val="1"/>
    <w:link w:val="76"/>
    <w:qFormat/>
    <w:uiPriority w:val="0"/>
    <w:pPr>
      <w:ind w:firstLine="420"/>
    </w:pPr>
    <w:rPr>
      <w:b/>
      <w:bCs/>
      <w:sz w:val="24"/>
    </w:rPr>
  </w:style>
  <w:style w:type="paragraph" w:styleId="16">
    <w:name w:val="caption"/>
    <w:basedOn w:val="1"/>
    <w:next w:val="1"/>
    <w:qFormat/>
    <w:uiPriority w:val="0"/>
    <w:rPr>
      <w:rFonts w:ascii="Cambria" w:hAnsi="Cambria" w:eastAsia="黑体" w:cs="Cambria"/>
      <w:sz w:val="20"/>
      <w:szCs w:val="20"/>
    </w:rPr>
  </w:style>
  <w:style w:type="paragraph" w:styleId="17">
    <w:name w:val="Document Map"/>
    <w:basedOn w:val="1"/>
    <w:link w:val="77"/>
    <w:qFormat/>
    <w:uiPriority w:val="99"/>
    <w:rPr>
      <w:rFonts w:ascii="宋体" w:hAnsi="Times New Roman"/>
      <w:sz w:val="18"/>
      <w:szCs w:val="18"/>
    </w:rPr>
  </w:style>
  <w:style w:type="paragraph" w:styleId="18">
    <w:name w:val="annotation text"/>
    <w:basedOn w:val="1"/>
    <w:link w:val="78"/>
    <w:qFormat/>
    <w:uiPriority w:val="99"/>
    <w:pPr>
      <w:jc w:val="left"/>
    </w:pPr>
  </w:style>
  <w:style w:type="paragraph" w:styleId="19">
    <w:name w:val="Body Text 3"/>
    <w:basedOn w:val="1"/>
    <w:link w:val="79"/>
    <w:qFormat/>
    <w:uiPriority w:val="0"/>
    <w:rPr>
      <w:rFonts w:ascii="宋体" w:hAnsi="Times New Roman" w:cs="宋体"/>
      <w:sz w:val="24"/>
    </w:rPr>
  </w:style>
  <w:style w:type="paragraph" w:styleId="20">
    <w:name w:val="Body Text"/>
    <w:basedOn w:val="1"/>
    <w:link w:val="80"/>
    <w:qFormat/>
    <w:uiPriority w:val="99"/>
    <w:pPr>
      <w:autoSpaceDE w:val="0"/>
      <w:autoSpaceDN w:val="0"/>
      <w:adjustRightInd w:val="0"/>
    </w:pPr>
    <w:rPr>
      <w:rFonts w:ascii="仿宋_GB2312" w:hAnsi="Times New Roman" w:eastAsia="仿宋_GB2312"/>
      <w:kern w:val="0"/>
      <w:sz w:val="28"/>
      <w:szCs w:val="20"/>
    </w:rPr>
  </w:style>
  <w:style w:type="paragraph" w:styleId="21">
    <w:name w:val="Body Text Indent"/>
    <w:basedOn w:val="1"/>
    <w:link w:val="81"/>
    <w:unhideWhenUsed/>
    <w:qFormat/>
    <w:uiPriority w:val="99"/>
    <w:pPr>
      <w:spacing w:after="120"/>
      <w:ind w:left="420" w:leftChars="200"/>
    </w:pPr>
    <w:rPr>
      <w:rFonts w:ascii="Times New Roman" w:hAnsi="Times New Roman"/>
      <w:szCs w:val="21"/>
    </w:rPr>
  </w:style>
  <w:style w:type="paragraph" w:styleId="22">
    <w:name w:val="Block Text"/>
    <w:basedOn w:val="1"/>
    <w:qFormat/>
    <w:uiPriority w:val="99"/>
    <w:pPr>
      <w:spacing w:after="120"/>
      <w:ind w:left="1440" w:leftChars="700" w:right="1440" w:rightChars="700"/>
    </w:pPr>
    <w:rPr>
      <w:rFonts w:ascii="Times New Roman" w:hAnsi="Times New Roman"/>
      <w:szCs w:val="22"/>
    </w:rPr>
  </w:style>
  <w:style w:type="paragraph" w:styleId="23">
    <w:name w:val="index 4"/>
    <w:basedOn w:val="1"/>
    <w:next w:val="1"/>
    <w:qFormat/>
    <w:uiPriority w:val="99"/>
    <w:pPr>
      <w:ind w:left="600" w:leftChars="600"/>
    </w:pPr>
    <w:rPr>
      <w:rFonts w:cs="Calibri"/>
      <w:szCs w:val="21"/>
    </w:rPr>
  </w:style>
  <w:style w:type="paragraph" w:styleId="24">
    <w:name w:val="toc 5"/>
    <w:basedOn w:val="1"/>
    <w:next w:val="1"/>
    <w:unhideWhenUsed/>
    <w:qFormat/>
    <w:uiPriority w:val="39"/>
    <w:pPr>
      <w:ind w:left="1680" w:leftChars="800"/>
    </w:pPr>
    <w:rPr>
      <w:szCs w:val="22"/>
    </w:rPr>
  </w:style>
  <w:style w:type="paragraph" w:styleId="25">
    <w:name w:val="toc 3"/>
    <w:basedOn w:val="1"/>
    <w:next w:val="1"/>
    <w:qFormat/>
    <w:uiPriority w:val="39"/>
    <w:pPr>
      <w:ind w:left="840" w:leftChars="400"/>
    </w:pPr>
    <w:rPr>
      <w:rFonts w:ascii="Times New Roman" w:hAnsi="Times New Roman"/>
      <w:szCs w:val="21"/>
    </w:rPr>
  </w:style>
  <w:style w:type="paragraph" w:styleId="26">
    <w:name w:val="Plain Text"/>
    <w:basedOn w:val="1"/>
    <w:link w:val="82"/>
    <w:qFormat/>
    <w:uiPriority w:val="0"/>
    <w:rPr>
      <w:rFonts w:ascii="宋体" w:hAnsi="Courier New"/>
      <w:szCs w:val="21"/>
    </w:rPr>
  </w:style>
  <w:style w:type="paragraph" w:styleId="27">
    <w:name w:val="toc 8"/>
    <w:basedOn w:val="1"/>
    <w:next w:val="1"/>
    <w:unhideWhenUsed/>
    <w:qFormat/>
    <w:uiPriority w:val="39"/>
    <w:pPr>
      <w:ind w:left="2940" w:leftChars="1400"/>
    </w:pPr>
    <w:rPr>
      <w:szCs w:val="22"/>
    </w:rPr>
  </w:style>
  <w:style w:type="paragraph" w:styleId="28">
    <w:name w:val="Date"/>
    <w:basedOn w:val="1"/>
    <w:next w:val="1"/>
    <w:link w:val="83"/>
    <w:qFormat/>
    <w:uiPriority w:val="99"/>
    <w:pPr>
      <w:widowControl/>
      <w:spacing w:line="240" w:lineRule="atLeast"/>
      <w:ind w:left="100" w:leftChars="2500"/>
      <w:jc w:val="left"/>
    </w:pPr>
    <w:rPr>
      <w:szCs w:val="21"/>
    </w:rPr>
  </w:style>
  <w:style w:type="paragraph" w:styleId="29">
    <w:name w:val="Body Text Indent 2"/>
    <w:basedOn w:val="1"/>
    <w:link w:val="84"/>
    <w:qFormat/>
    <w:uiPriority w:val="99"/>
    <w:pPr>
      <w:spacing w:line="420" w:lineRule="exact"/>
      <w:ind w:firstLine="525"/>
    </w:pPr>
    <w:rPr>
      <w:rFonts w:ascii="宋体" w:hAnsi="Times New Roman" w:cs="宋体"/>
      <w:kern w:val="0"/>
      <w:sz w:val="20"/>
      <w:szCs w:val="20"/>
    </w:rPr>
  </w:style>
  <w:style w:type="paragraph" w:styleId="30">
    <w:name w:val="endnote text"/>
    <w:basedOn w:val="1"/>
    <w:link w:val="85"/>
    <w:qFormat/>
    <w:uiPriority w:val="99"/>
    <w:pPr>
      <w:snapToGrid w:val="0"/>
      <w:jc w:val="left"/>
    </w:pPr>
    <w:rPr>
      <w:rFonts w:ascii="Times New Roman" w:hAnsi="Times New Roman"/>
      <w:szCs w:val="21"/>
    </w:rPr>
  </w:style>
  <w:style w:type="paragraph" w:styleId="31">
    <w:name w:val="Balloon Text"/>
    <w:basedOn w:val="1"/>
    <w:link w:val="86"/>
    <w:qFormat/>
    <w:uiPriority w:val="99"/>
    <w:rPr>
      <w:sz w:val="18"/>
      <w:szCs w:val="18"/>
    </w:rPr>
  </w:style>
  <w:style w:type="paragraph" w:styleId="32">
    <w:name w:val="footer"/>
    <w:basedOn w:val="1"/>
    <w:link w:val="87"/>
    <w:qFormat/>
    <w:uiPriority w:val="99"/>
    <w:pPr>
      <w:tabs>
        <w:tab w:val="center" w:pos="4153"/>
        <w:tab w:val="right" w:pos="8306"/>
      </w:tabs>
      <w:snapToGrid w:val="0"/>
      <w:jc w:val="left"/>
    </w:pPr>
    <w:rPr>
      <w:sz w:val="18"/>
      <w:szCs w:val="18"/>
    </w:rPr>
  </w:style>
  <w:style w:type="paragraph" w:styleId="33">
    <w:name w:val="envelope return"/>
    <w:basedOn w:val="1"/>
    <w:qFormat/>
    <w:uiPriority w:val="0"/>
    <w:rPr>
      <w:rFonts w:ascii="Arial" w:hAnsi="Arial"/>
      <w:szCs w:val="21"/>
    </w:rPr>
  </w:style>
  <w:style w:type="paragraph" w:styleId="34">
    <w:name w:val="header"/>
    <w:basedOn w:val="1"/>
    <w:link w:val="88"/>
    <w:qFormat/>
    <w:uiPriority w:val="99"/>
    <w:pPr>
      <w:pBdr>
        <w:bottom w:val="single" w:color="auto" w:sz="6" w:space="1"/>
      </w:pBdr>
      <w:tabs>
        <w:tab w:val="center" w:pos="4153"/>
        <w:tab w:val="right" w:pos="8306"/>
      </w:tabs>
      <w:snapToGrid w:val="0"/>
      <w:jc w:val="center"/>
    </w:pPr>
    <w:rPr>
      <w:sz w:val="18"/>
      <w:szCs w:val="18"/>
    </w:rPr>
  </w:style>
  <w:style w:type="paragraph" w:styleId="35">
    <w:name w:val="toc 1"/>
    <w:basedOn w:val="1"/>
    <w:next w:val="1"/>
    <w:qFormat/>
    <w:uiPriority w:val="39"/>
    <w:rPr>
      <w:rFonts w:ascii="Times New Roman" w:hAnsi="Times New Roman"/>
      <w:szCs w:val="21"/>
    </w:rPr>
  </w:style>
  <w:style w:type="paragraph" w:styleId="36">
    <w:name w:val="toc 4"/>
    <w:basedOn w:val="1"/>
    <w:next w:val="1"/>
    <w:unhideWhenUsed/>
    <w:qFormat/>
    <w:uiPriority w:val="39"/>
    <w:pPr>
      <w:ind w:left="1260" w:leftChars="600"/>
    </w:pPr>
    <w:rPr>
      <w:szCs w:val="22"/>
    </w:rPr>
  </w:style>
  <w:style w:type="paragraph" w:styleId="37">
    <w:name w:val="Subtitle"/>
    <w:basedOn w:val="1"/>
    <w:next w:val="1"/>
    <w:link w:val="89"/>
    <w:qFormat/>
    <w:uiPriority w:val="11"/>
    <w:pPr>
      <w:spacing w:before="240" w:after="60" w:line="312" w:lineRule="auto"/>
      <w:jc w:val="center"/>
      <w:outlineLvl w:val="1"/>
    </w:pPr>
    <w:rPr>
      <w:rFonts w:ascii="Cambria" w:hAnsi="Cambria"/>
      <w:b/>
      <w:bCs/>
      <w:kern w:val="28"/>
      <w:sz w:val="32"/>
      <w:szCs w:val="32"/>
    </w:rPr>
  </w:style>
  <w:style w:type="paragraph" w:styleId="38">
    <w:name w:val="toc 6"/>
    <w:basedOn w:val="1"/>
    <w:next w:val="1"/>
    <w:unhideWhenUsed/>
    <w:qFormat/>
    <w:uiPriority w:val="39"/>
    <w:pPr>
      <w:ind w:left="2100" w:leftChars="1000"/>
    </w:pPr>
    <w:rPr>
      <w:szCs w:val="22"/>
    </w:rPr>
  </w:style>
  <w:style w:type="paragraph" w:styleId="39">
    <w:name w:val="Body Text Indent 3"/>
    <w:basedOn w:val="1"/>
    <w:link w:val="90"/>
    <w:qFormat/>
    <w:uiPriority w:val="99"/>
    <w:pPr>
      <w:widowControl/>
      <w:autoSpaceDE w:val="0"/>
      <w:autoSpaceDN w:val="0"/>
      <w:adjustRightInd w:val="0"/>
      <w:snapToGrid w:val="0"/>
      <w:spacing w:line="600" w:lineRule="exact"/>
      <w:ind w:left="646" w:leftChars="323" w:firstLine="643" w:firstLineChars="201"/>
    </w:pPr>
    <w:rPr>
      <w:rFonts w:ascii="仿宋_GB2312" w:eastAsia="仿宋_GB2312"/>
      <w:kern w:val="0"/>
      <w:sz w:val="32"/>
      <w:szCs w:val="20"/>
    </w:rPr>
  </w:style>
  <w:style w:type="paragraph" w:styleId="40">
    <w:name w:val="toc 2"/>
    <w:basedOn w:val="1"/>
    <w:next w:val="1"/>
    <w:qFormat/>
    <w:uiPriority w:val="39"/>
    <w:pPr>
      <w:ind w:left="420" w:leftChars="200"/>
    </w:pPr>
    <w:rPr>
      <w:rFonts w:ascii="Times New Roman" w:hAnsi="Times New Roman"/>
      <w:szCs w:val="21"/>
    </w:rPr>
  </w:style>
  <w:style w:type="paragraph" w:styleId="41">
    <w:name w:val="toc 9"/>
    <w:basedOn w:val="1"/>
    <w:next w:val="1"/>
    <w:unhideWhenUsed/>
    <w:qFormat/>
    <w:uiPriority w:val="39"/>
    <w:pPr>
      <w:ind w:left="3360" w:leftChars="1600"/>
    </w:pPr>
    <w:rPr>
      <w:szCs w:val="22"/>
    </w:rPr>
  </w:style>
  <w:style w:type="paragraph" w:styleId="42">
    <w:name w:val="HTML Preformatted"/>
    <w:basedOn w:val="1"/>
    <w:link w:val="91"/>
    <w:unhideWhenUsed/>
    <w:qFormat/>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rPr>
  </w:style>
  <w:style w:type="paragraph" w:styleId="43">
    <w:name w:val="Normal (Web)"/>
    <w:basedOn w:val="1"/>
    <w:link w:val="92"/>
    <w:qFormat/>
    <w:uiPriority w:val="0"/>
    <w:pPr>
      <w:spacing w:before="100" w:beforeAutospacing="1" w:after="100" w:afterAutospacing="1"/>
      <w:ind w:left="0" w:right="0"/>
      <w:jc w:val="left"/>
    </w:pPr>
    <w:rPr>
      <w:kern w:val="0"/>
      <w:sz w:val="24"/>
    </w:rPr>
  </w:style>
  <w:style w:type="paragraph" w:styleId="44">
    <w:name w:val="index 1"/>
    <w:basedOn w:val="1"/>
    <w:next w:val="1"/>
    <w:qFormat/>
    <w:uiPriority w:val="0"/>
    <w:pPr>
      <w:spacing w:line="220" w:lineRule="exact"/>
      <w:jc w:val="center"/>
    </w:pPr>
    <w:rPr>
      <w:rFonts w:ascii="仿宋_GB2312" w:eastAsia="仿宋_GB2312" w:cs="仿宋_GB2312"/>
      <w:szCs w:val="21"/>
    </w:rPr>
  </w:style>
  <w:style w:type="paragraph" w:styleId="45">
    <w:name w:val="Title"/>
    <w:basedOn w:val="1"/>
    <w:next w:val="1"/>
    <w:link w:val="93"/>
    <w:qFormat/>
    <w:uiPriority w:val="0"/>
    <w:pPr>
      <w:spacing w:before="240" w:after="60"/>
      <w:jc w:val="center"/>
      <w:outlineLvl w:val="0"/>
    </w:pPr>
    <w:rPr>
      <w:rFonts w:ascii="Cambria" w:hAnsi="Cambria"/>
      <w:b/>
      <w:bCs/>
      <w:sz w:val="32"/>
      <w:szCs w:val="32"/>
    </w:rPr>
  </w:style>
  <w:style w:type="paragraph" w:styleId="46">
    <w:name w:val="annotation subject"/>
    <w:basedOn w:val="18"/>
    <w:next w:val="18"/>
    <w:link w:val="94"/>
    <w:qFormat/>
    <w:uiPriority w:val="99"/>
    <w:rPr>
      <w:rFonts w:ascii="Times New Roman" w:hAnsi="Times New Roman"/>
      <w:b/>
      <w:bCs/>
      <w:sz w:val="24"/>
    </w:rPr>
  </w:style>
  <w:style w:type="paragraph" w:styleId="47">
    <w:name w:val="Body Text First Indent 2"/>
    <w:basedOn w:val="21"/>
    <w:link w:val="95"/>
    <w:unhideWhenUsed/>
    <w:qFormat/>
    <w:uiPriority w:val="99"/>
    <w:pPr>
      <w:ind w:firstLine="420" w:firstLineChars="200"/>
    </w:pPr>
  </w:style>
  <w:style w:type="table" w:styleId="49">
    <w:name w:val="Table Grid"/>
    <w:basedOn w:val="48"/>
    <w:qFormat/>
    <w:uiPriority w:val="9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51">
    <w:name w:val="Strong"/>
    <w:qFormat/>
    <w:uiPriority w:val="22"/>
    <w:rPr>
      <w:b/>
      <w:bCs/>
    </w:rPr>
  </w:style>
  <w:style w:type="character" w:styleId="52">
    <w:name w:val="endnote reference"/>
    <w:basedOn w:val="50"/>
    <w:qFormat/>
    <w:uiPriority w:val="99"/>
    <w:rPr>
      <w:rFonts w:cs="Times New Roman"/>
      <w:vertAlign w:val="superscript"/>
    </w:rPr>
  </w:style>
  <w:style w:type="character" w:styleId="53">
    <w:name w:val="page number"/>
    <w:basedOn w:val="50"/>
    <w:qFormat/>
    <w:uiPriority w:val="0"/>
  </w:style>
  <w:style w:type="character" w:styleId="54">
    <w:name w:val="FollowedHyperlink"/>
    <w:basedOn w:val="50"/>
    <w:qFormat/>
    <w:uiPriority w:val="99"/>
    <w:rPr>
      <w:color w:val="00A7D8"/>
      <w:u w:val="none"/>
    </w:rPr>
  </w:style>
  <w:style w:type="character" w:styleId="55">
    <w:name w:val="Emphasis"/>
    <w:qFormat/>
    <w:uiPriority w:val="0"/>
    <w:rPr>
      <w:color w:val="auto"/>
    </w:rPr>
  </w:style>
  <w:style w:type="character" w:styleId="56">
    <w:name w:val="HTML Definition"/>
    <w:basedOn w:val="50"/>
    <w:unhideWhenUsed/>
    <w:qFormat/>
    <w:uiPriority w:val="0"/>
    <w:rPr>
      <w:i/>
      <w:iCs/>
    </w:rPr>
  </w:style>
  <w:style w:type="character" w:styleId="57">
    <w:name w:val="HTML Variable"/>
    <w:qFormat/>
    <w:uiPriority w:val="0"/>
    <w:rPr>
      <w:rFonts w:ascii="Times New Roman" w:hAnsi="Times New Roman" w:eastAsia="宋体" w:cs="Times New Roman"/>
    </w:rPr>
  </w:style>
  <w:style w:type="character" w:styleId="58">
    <w:name w:val="Hyperlink"/>
    <w:basedOn w:val="50"/>
    <w:qFormat/>
    <w:uiPriority w:val="99"/>
    <w:rPr>
      <w:color w:val="444444"/>
      <w:u w:val="none"/>
    </w:rPr>
  </w:style>
  <w:style w:type="character" w:styleId="59">
    <w:name w:val="HTML Code"/>
    <w:basedOn w:val="50"/>
    <w:unhideWhenUsed/>
    <w:qFormat/>
    <w:uiPriority w:val="0"/>
    <w:rPr>
      <w:rFonts w:hint="default" w:ascii="Consolas" w:hAnsi="Consolas" w:eastAsia="Consolas" w:cs="Consolas"/>
      <w:color w:val="C7254E"/>
      <w:sz w:val="21"/>
      <w:szCs w:val="21"/>
      <w:shd w:val="clear" w:color="auto" w:fill="F9F2F4"/>
    </w:rPr>
  </w:style>
  <w:style w:type="character" w:styleId="60">
    <w:name w:val="annotation reference"/>
    <w:qFormat/>
    <w:uiPriority w:val="99"/>
    <w:rPr>
      <w:sz w:val="21"/>
      <w:szCs w:val="21"/>
    </w:rPr>
  </w:style>
  <w:style w:type="character" w:styleId="61">
    <w:name w:val="HTML Cite"/>
    <w:qFormat/>
    <w:uiPriority w:val="0"/>
    <w:rPr>
      <w:color w:val="008000"/>
    </w:rPr>
  </w:style>
  <w:style w:type="character" w:styleId="62">
    <w:name w:val="HTML Keyboard"/>
    <w:basedOn w:val="50"/>
    <w:unhideWhenUsed/>
    <w:qFormat/>
    <w:uiPriority w:val="0"/>
    <w:rPr>
      <w:rFonts w:hint="default" w:ascii="Consolas" w:hAnsi="Consolas" w:eastAsia="Consolas" w:cs="Consolas"/>
      <w:color w:val="FFFFFF"/>
      <w:sz w:val="21"/>
      <w:szCs w:val="21"/>
      <w:shd w:val="clear" w:color="auto" w:fill="333333"/>
    </w:rPr>
  </w:style>
  <w:style w:type="character" w:styleId="63">
    <w:name w:val="HTML Sample"/>
    <w:basedOn w:val="50"/>
    <w:unhideWhenUsed/>
    <w:qFormat/>
    <w:uiPriority w:val="0"/>
    <w:rPr>
      <w:rFonts w:ascii="Consolas" w:hAnsi="Consolas" w:eastAsia="Consolas" w:cs="Consolas"/>
      <w:sz w:val="21"/>
      <w:szCs w:val="21"/>
    </w:rPr>
  </w:style>
  <w:style w:type="paragraph" w:customStyle="1" w:styleId="64">
    <w:name w:val="列出段落1"/>
    <w:basedOn w:val="1"/>
    <w:qFormat/>
    <w:uiPriority w:val="99"/>
    <w:pPr>
      <w:ind w:firstLine="420" w:firstLineChars="200"/>
    </w:pPr>
    <w:rPr>
      <w:rFonts w:ascii="Times New Roman" w:hAnsi="Times New Roman"/>
      <w:szCs w:val="22"/>
    </w:rPr>
  </w:style>
  <w:style w:type="character" w:customStyle="1" w:styleId="65">
    <w:name w:val="宏文本 Char"/>
    <w:basedOn w:val="50"/>
    <w:link w:val="2"/>
    <w:qFormat/>
    <w:uiPriority w:val="0"/>
    <w:rPr>
      <w:rFonts w:ascii="Courier New" w:hAnsi="Courier New"/>
      <w:lang w:val="en-US" w:eastAsia="zh-CN" w:bidi="ar-SA"/>
    </w:rPr>
  </w:style>
  <w:style w:type="character" w:customStyle="1" w:styleId="66">
    <w:name w:val="标题 1 Char"/>
    <w:basedOn w:val="50"/>
    <w:link w:val="3"/>
    <w:qFormat/>
    <w:locked/>
    <w:uiPriority w:val="99"/>
    <w:rPr>
      <w:rFonts w:ascii="宋体" w:hAnsi="宋体" w:eastAsia="宋体" w:cs="宋体"/>
      <w:b/>
      <w:bCs/>
      <w:kern w:val="36"/>
      <w:sz w:val="48"/>
      <w:szCs w:val="48"/>
      <w:lang w:val="en-US" w:eastAsia="zh-CN" w:bidi="ar-SA"/>
    </w:rPr>
  </w:style>
  <w:style w:type="character" w:customStyle="1" w:styleId="67">
    <w:name w:val="标题 2 Char"/>
    <w:basedOn w:val="50"/>
    <w:link w:val="4"/>
    <w:qFormat/>
    <w:uiPriority w:val="99"/>
    <w:rPr>
      <w:rFonts w:ascii="Cambria" w:hAnsi="Cambria" w:eastAsia="宋体"/>
      <w:b/>
      <w:bCs/>
      <w:kern w:val="2"/>
      <w:sz w:val="32"/>
      <w:szCs w:val="32"/>
      <w:lang w:val="en-US" w:eastAsia="zh-CN" w:bidi="ar-SA"/>
    </w:rPr>
  </w:style>
  <w:style w:type="character" w:customStyle="1" w:styleId="68">
    <w:name w:val="标题 3 Char"/>
    <w:basedOn w:val="50"/>
    <w:link w:val="5"/>
    <w:qFormat/>
    <w:uiPriority w:val="99"/>
    <w:rPr>
      <w:rFonts w:eastAsia="宋体"/>
      <w:b/>
      <w:bCs/>
      <w:kern w:val="2"/>
      <w:sz w:val="30"/>
      <w:szCs w:val="32"/>
      <w:lang w:val="en-US" w:eastAsia="zh-CN" w:bidi="ar-SA"/>
    </w:rPr>
  </w:style>
  <w:style w:type="character" w:customStyle="1" w:styleId="69">
    <w:name w:val="标题 4 Char"/>
    <w:basedOn w:val="50"/>
    <w:link w:val="6"/>
    <w:qFormat/>
    <w:uiPriority w:val="99"/>
    <w:rPr>
      <w:rFonts w:ascii="Cambria" w:hAnsi="Cambria" w:eastAsia="宋体"/>
      <w:b/>
      <w:bCs/>
      <w:kern w:val="2"/>
      <w:sz w:val="28"/>
      <w:szCs w:val="28"/>
      <w:lang w:val="en-US" w:eastAsia="zh-CN" w:bidi="ar-SA"/>
    </w:rPr>
  </w:style>
  <w:style w:type="character" w:customStyle="1" w:styleId="70">
    <w:name w:val="标题 5 Char"/>
    <w:basedOn w:val="50"/>
    <w:link w:val="7"/>
    <w:qFormat/>
    <w:uiPriority w:val="99"/>
    <w:rPr>
      <w:rFonts w:eastAsia="宋体"/>
      <w:b/>
      <w:bCs/>
      <w:kern w:val="2"/>
      <w:sz w:val="28"/>
      <w:szCs w:val="28"/>
      <w:lang w:val="en-US" w:eastAsia="zh-CN" w:bidi="ar-SA"/>
    </w:rPr>
  </w:style>
  <w:style w:type="character" w:customStyle="1" w:styleId="71">
    <w:name w:val="标题 6 Char"/>
    <w:basedOn w:val="50"/>
    <w:link w:val="8"/>
    <w:qFormat/>
    <w:uiPriority w:val="99"/>
    <w:rPr>
      <w:rFonts w:ascii="Cambria" w:hAnsi="Cambria" w:eastAsia="宋体" w:cs="Cambria"/>
      <w:b/>
      <w:bCs/>
      <w:kern w:val="2"/>
      <w:sz w:val="24"/>
      <w:szCs w:val="24"/>
      <w:lang w:val="en-US" w:eastAsia="zh-CN" w:bidi="ar-SA"/>
    </w:rPr>
  </w:style>
  <w:style w:type="character" w:customStyle="1" w:styleId="72">
    <w:name w:val="标题 7 Char"/>
    <w:basedOn w:val="50"/>
    <w:link w:val="9"/>
    <w:qFormat/>
    <w:uiPriority w:val="99"/>
    <w:rPr>
      <w:rFonts w:ascii="Calibri" w:hAnsi="Calibri" w:eastAsia="宋体" w:cs="Calibri"/>
      <w:b/>
      <w:bCs/>
      <w:kern w:val="2"/>
      <w:sz w:val="24"/>
      <w:szCs w:val="24"/>
      <w:lang w:val="en-US" w:eastAsia="zh-CN" w:bidi="ar-SA"/>
    </w:rPr>
  </w:style>
  <w:style w:type="character" w:customStyle="1" w:styleId="73">
    <w:name w:val="标题 8 Char"/>
    <w:basedOn w:val="50"/>
    <w:link w:val="10"/>
    <w:qFormat/>
    <w:uiPriority w:val="99"/>
    <w:rPr>
      <w:rFonts w:ascii="Cambria" w:hAnsi="Cambria" w:eastAsia="宋体" w:cs="Cambria"/>
      <w:kern w:val="2"/>
      <w:sz w:val="24"/>
      <w:szCs w:val="24"/>
      <w:lang w:val="en-US" w:eastAsia="zh-CN" w:bidi="ar-SA"/>
    </w:rPr>
  </w:style>
  <w:style w:type="character" w:customStyle="1" w:styleId="74">
    <w:name w:val="标题 9 Char"/>
    <w:basedOn w:val="50"/>
    <w:link w:val="11"/>
    <w:qFormat/>
    <w:uiPriority w:val="99"/>
    <w:rPr>
      <w:rFonts w:ascii="Cambria" w:hAnsi="Cambria" w:eastAsia="宋体" w:cs="Cambria"/>
      <w:kern w:val="2"/>
      <w:sz w:val="21"/>
      <w:szCs w:val="21"/>
      <w:lang w:val="en-US" w:eastAsia="zh-CN" w:bidi="ar-SA"/>
    </w:rPr>
  </w:style>
  <w:style w:type="character" w:customStyle="1" w:styleId="75">
    <w:name w:val="注释标题 Char"/>
    <w:basedOn w:val="50"/>
    <w:link w:val="14"/>
    <w:qFormat/>
    <w:uiPriority w:val="99"/>
    <w:rPr>
      <w:rFonts w:eastAsia="宋体"/>
      <w:kern w:val="2"/>
      <w:sz w:val="21"/>
      <w:szCs w:val="24"/>
      <w:lang w:val="zh-CN" w:eastAsia="zh-CN" w:bidi="ar-SA"/>
    </w:rPr>
  </w:style>
  <w:style w:type="character" w:customStyle="1" w:styleId="76">
    <w:name w:val="正文缩进 Char"/>
    <w:link w:val="15"/>
    <w:qFormat/>
    <w:locked/>
    <w:uiPriority w:val="0"/>
    <w:rPr>
      <w:rFonts w:eastAsia="宋体"/>
      <w:b/>
      <w:bCs/>
      <w:kern w:val="2"/>
      <w:sz w:val="24"/>
      <w:szCs w:val="24"/>
      <w:lang w:bidi="ar-SA"/>
    </w:rPr>
  </w:style>
  <w:style w:type="character" w:customStyle="1" w:styleId="77">
    <w:name w:val="文档结构图 Char"/>
    <w:basedOn w:val="50"/>
    <w:link w:val="17"/>
    <w:qFormat/>
    <w:uiPriority w:val="99"/>
    <w:rPr>
      <w:rFonts w:ascii="宋体" w:eastAsia="宋体"/>
      <w:kern w:val="2"/>
      <w:sz w:val="18"/>
      <w:szCs w:val="18"/>
      <w:lang w:val="en-US" w:eastAsia="zh-CN" w:bidi="ar-SA"/>
    </w:rPr>
  </w:style>
  <w:style w:type="character" w:customStyle="1" w:styleId="78">
    <w:name w:val="批注文字 Char1"/>
    <w:basedOn w:val="50"/>
    <w:link w:val="18"/>
    <w:qFormat/>
    <w:uiPriority w:val="99"/>
    <w:rPr>
      <w:kern w:val="2"/>
      <w:sz w:val="21"/>
      <w:szCs w:val="24"/>
    </w:rPr>
  </w:style>
  <w:style w:type="character" w:customStyle="1" w:styleId="79">
    <w:name w:val="正文文本 3 Char"/>
    <w:basedOn w:val="50"/>
    <w:link w:val="19"/>
    <w:qFormat/>
    <w:uiPriority w:val="0"/>
    <w:rPr>
      <w:rFonts w:ascii="宋体" w:hAnsi="Times New Roman" w:cs="宋体"/>
      <w:kern w:val="2"/>
      <w:sz w:val="24"/>
      <w:szCs w:val="24"/>
    </w:rPr>
  </w:style>
  <w:style w:type="character" w:customStyle="1" w:styleId="80">
    <w:name w:val="正文文本 Char"/>
    <w:basedOn w:val="50"/>
    <w:link w:val="20"/>
    <w:qFormat/>
    <w:uiPriority w:val="99"/>
    <w:rPr>
      <w:rFonts w:ascii="仿宋_GB2312" w:eastAsia="仿宋_GB2312"/>
      <w:sz w:val="28"/>
      <w:lang w:val="en-US" w:eastAsia="zh-CN" w:bidi="ar-SA"/>
    </w:rPr>
  </w:style>
  <w:style w:type="character" w:customStyle="1" w:styleId="81">
    <w:name w:val="正文文本缩进 Char"/>
    <w:basedOn w:val="50"/>
    <w:link w:val="21"/>
    <w:qFormat/>
    <w:uiPriority w:val="99"/>
    <w:rPr>
      <w:rFonts w:eastAsia="宋体"/>
      <w:kern w:val="2"/>
      <w:sz w:val="21"/>
      <w:szCs w:val="21"/>
      <w:lang w:val="en-US" w:eastAsia="zh-CN" w:bidi="ar-SA"/>
    </w:rPr>
  </w:style>
  <w:style w:type="character" w:customStyle="1" w:styleId="82">
    <w:name w:val="纯文本 Char1"/>
    <w:link w:val="26"/>
    <w:qFormat/>
    <w:uiPriority w:val="0"/>
    <w:rPr>
      <w:rFonts w:ascii="宋体" w:hAnsi="Courier New"/>
      <w:kern w:val="2"/>
      <w:sz w:val="21"/>
      <w:szCs w:val="21"/>
      <w:lang w:bidi="ar-SA"/>
    </w:rPr>
  </w:style>
  <w:style w:type="character" w:customStyle="1" w:styleId="83">
    <w:name w:val="日期 Char"/>
    <w:basedOn w:val="50"/>
    <w:link w:val="28"/>
    <w:qFormat/>
    <w:locked/>
    <w:uiPriority w:val="99"/>
    <w:rPr>
      <w:rFonts w:ascii="Calibri" w:hAnsi="Calibri" w:eastAsia="宋体"/>
      <w:kern w:val="2"/>
      <w:sz w:val="21"/>
      <w:szCs w:val="21"/>
      <w:lang w:val="en-US" w:eastAsia="zh-CN" w:bidi="ar-SA"/>
    </w:rPr>
  </w:style>
  <w:style w:type="character" w:customStyle="1" w:styleId="84">
    <w:name w:val="正文文本缩进 2 Char"/>
    <w:basedOn w:val="50"/>
    <w:link w:val="29"/>
    <w:qFormat/>
    <w:uiPriority w:val="99"/>
    <w:rPr>
      <w:rFonts w:ascii="宋体" w:hAnsi="Times New Roman" w:cs="宋体"/>
    </w:rPr>
  </w:style>
  <w:style w:type="character" w:customStyle="1" w:styleId="85">
    <w:name w:val="尾注文本 Char"/>
    <w:basedOn w:val="50"/>
    <w:link w:val="30"/>
    <w:qFormat/>
    <w:uiPriority w:val="99"/>
    <w:rPr>
      <w:rFonts w:ascii="Times New Roman" w:hAnsi="Times New Roman"/>
      <w:kern w:val="2"/>
      <w:sz w:val="21"/>
      <w:szCs w:val="21"/>
    </w:rPr>
  </w:style>
  <w:style w:type="character" w:customStyle="1" w:styleId="86">
    <w:name w:val="批注框文本 Char"/>
    <w:link w:val="31"/>
    <w:qFormat/>
    <w:uiPriority w:val="99"/>
    <w:rPr>
      <w:kern w:val="2"/>
      <w:sz w:val="18"/>
      <w:szCs w:val="18"/>
    </w:rPr>
  </w:style>
  <w:style w:type="character" w:customStyle="1" w:styleId="87">
    <w:name w:val="页脚 Char"/>
    <w:basedOn w:val="50"/>
    <w:link w:val="32"/>
    <w:qFormat/>
    <w:locked/>
    <w:uiPriority w:val="99"/>
    <w:rPr>
      <w:rFonts w:ascii="Calibri" w:hAnsi="Calibri" w:eastAsia="宋体"/>
      <w:kern w:val="2"/>
      <w:sz w:val="18"/>
      <w:szCs w:val="18"/>
      <w:lang w:val="en-US" w:eastAsia="zh-CN" w:bidi="ar-SA"/>
    </w:rPr>
  </w:style>
  <w:style w:type="character" w:customStyle="1" w:styleId="88">
    <w:name w:val="页眉 Char"/>
    <w:basedOn w:val="50"/>
    <w:link w:val="34"/>
    <w:qFormat/>
    <w:locked/>
    <w:uiPriority w:val="99"/>
    <w:rPr>
      <w:rFonts w:ascii="Calibri" w:hAnsi="Calibri" w:eastAsia="宋体"/>
      <w:kern w:val="2"/>
      <w:sz w:val="18"/>
      <w:szCs w:val="18"/>
      <w:lang w:val="en-US" w:eastAsia="zh-CN" w:bidi="ar-SA"/>
    </w:rPr>
  </w:style>
  <w:style w:type="character" w:customStyle="1" w:styleId="89">
    <w:name w:val="副标题 Char"/>
    <w:basedOn w:val="50"/>
    <w:link w:val="37"/>
    <w:qFormat/>
    <w:uiPriority w:val="11"/>
    <w:rPr>
      <w:rFonts w:ascii="Cambria" w:hAnsi="Cambria" w:eastAsia="宋体"/>
      <w:b/>
      <w:bCs/>
      <w:kern w:val="28"/>
      <w:sz w:val="32"/>
      <w:szCs w:val="32"/>
      <w:lang w:val="en-US" w:eastAsia="zh-CN" w:bidi="ar-SA"/>
    </w:rPr>
  </w:style>
  <w:style w:type="character" w:customStyle="1" w:styleId="90">
    <w:name w:val="正文文本缩进 3 Char"/>
    <w:link w:val="39"/>
    <w:qFormat/>
    <w:uiPriority w:val="99"/>
    <w:rPr>
      <w:rFonts w:ascii="仿宋_GB2312" w:eastAsia="仿宋_GB2312"/>
      <w:sz w:val="32"/>
      <w:lang w:bidi="ar-SA"/>
    </w:rPr>
  </w:style>
  <w:style w:type="character" w:customStyle="1" w:styleId="91">
    <w:name w:val="HTML 预设格式 Char"/>
    <w:basedOn w:val="50"/>
    <w:link w:val="42"/>
    <w:qFormat/>
    <w:uiPriority w:val="99"/>
    <w:rPr>
      <w:rFonts w:ascii="宋体" w:hAnsi="宋体" w:cs="宋体"/>
      <w:sz w:val="24"/>
      <w:szCs w:val="24"/>
    </w:rPr>
  </w:style>
  <w:style w:type="character" w:customStyle="1" w:styleId="92">
    <w:name w:val="普通(网站) Char"/>
    <w:link w:val="43"/>
    <w:qFormat/>
    <w:uiPriority w:val="0"/>
    <w:rPr>
      <w:rFonts w:ascii="Calibri" w:hAnsi="Calibri" w:eastAsia="宋体"/>
      <w:sz w:val="24"/>
      <w:szCs w:val="24"/>
      <w:lang w:val="en-US" w:eastAsia="zh-CN" w:bidi="ar-SA"/>
    </w:rPr>
  </w:style>
  <w:style w:type="character" w:customStyle="1" w:styleId="93">
    <w:name w:val="标题 Char"/>
    <w:basedOn w:val="50"/>
    <w:link w:val="45"/>
    <w:qFormat/>
    <w:uiPriority w:val="0"/>
    <w:rPr>
      <w:rFonts w:ascii="Cambria" w:hAnsi="Cambria" w:eastAsia="宋体"/>
      <w:b/>
      <w:bCs/>
      <w:kern w:val="2"/>
      <w:sz w:val="32"/>
      <w:szCs w:val="32"/>
      <w:lang w:val="en-US" w:eastAsia="zh-CN" w:bidi="ar-SA"/>
    </w:rPr>
  </w:style>
  <w:style w:type="character" w:customStyle="1" w:styleId="94">
    <w:name w:val="批注主题 Char"/>
    <w:basedOn w:val="78"/>
    <w:link w:val="46"/>
    <w:qFormat/>
    <w:uiPriority w:val="99"/>
    <w:rPr>
      <w:rFonts w:ascii="Times New Roman" w:hAnsi="Times New Roman"/>
      <w:b/>
      <w:bCs/>
      <w:sz w:val="24"/>
    </w:rPr>
  </w:style>
  <w:style w:type="character" w:customStyle="1" w:styleId="95">
    <w:name w:val="正文首行缩进 2 Char"/>
    <w:basedOn w:val="81"/>
    <w:link w:val="47"/>
    <w:qFormat/>
    <w:uiPriority w:val="99"/>
  </w:style>
  <w:style w:type="paragraph" w:customStyle="1" w:styleId="96">
    <w:name w:val="Char"/>
    <w:basedOn w:val="1"/>
    <w:qFormat/>
    <w:uiPriority w:val="99"/>
    <w:pPr>
      <w:widowControl/>
      <w:spacing w:after="160" w:line="240" w:lineRule="exact"/>
      <w:jc w:val="left"/>
    </w:pPr>
    <w:rPr>
      <w:rFonts w:ascii="Verdana" w:hAnsi="Verdana"/>
      <w:kern w:val="0"/>
      <w:sz w:val="18"/>
      <w:szCs w:val="20"/>
      <w:lang w:eastAsia="en-US"/>
    </w:rPr>
  </w:style>
  <w:style w:type="paragraph" w:customStyle="1" w:styleId="97">
    <w:name w:val="Default"/>
    <w:qFormat/>
    <w:uiPriority w:val="99"/>
    <w:pPr>
      <w:widowControl w:val="0"/>
      <w:autoSpaceDE w:val="0"/>
      <w:autoSpaceDN w:val="0"/>
      <w:adjustRightInd w:val="0"/>
    </w:pPr>
    <w:rPr>
      <w:rFonts w:ascii="宋体" w:hAnsi="Calibri" w:eastAsia="宋体" w:cs="宋体"/>
      <w:color w:val="000000"/>
      <w:sz w:val="24"/>
      <w:szCs w:val="24"/>
      <w:lang w:val="en-US" w:eastAsia="zh-CN" w:bidi="ar-SA"/>
    </w:rPr>
  </w:style>
  <w:style w:type="paragraph" w:customStyle="1" w:styleId="98">
    <w:name w:val="Table Paragraph"/>
    <w:basedOn w:val="1"/>
    <w:qFormat/>
    <w:uiPriority w:val="99"/>
    <w:rPr>
      <w:rFonts w:ascii="宋体" w:hAnsi="宋体" w:eastAsia="宋体" w:cs="宋体"/>
      <w:lang w:val="zh-CN" w:eastAsia="zh-CN" w:bidi="zh-CN"/>
    </w:rPr>
  </w:style>
  <w:style w:type="paragraph" w:customStyle="1" w:styleId="99">
    <w:name w:val="正文+宋体"/>
    <w:basedOn w:val="1"/>
    <w:qFormat/>
    <w:uiPriority w:val="0"/>
  </w:style>
  <w:style w:type="paragraph" w:customStyle="1" w:styleId="100">
    <w:name w:val="段"/>
    <w:link w:val="101"/>
    <w:qFormat/>
    <w:uiPriority w:val="99"/>
    <w:pPr>
      <w:tabs>
        <w:tab w:val="center" w:pos="4201"/>
        <w:tab w:val="right" w:leader="dot" w:pos="9298"/>
      </w:tabs>
      <w:autoSpaceDE w:val="0"/>
      <w:autoSpaceDN w:val="0"/>
      <w:ind w:firstLine="420" w:firstLineChars="200"/>
      <w:jc w:val="both"/>
    </w:pPr>
    <w:rPr>
      <w:rFonts w:ascii="宋体" w:hAnsi="Calibri" w:eastAsia="宋体" w:cs="Times New Roman"/>
      <w:sz w:val="21"/>
      <w:szCs w:val="22"/>
      <w:lang w:val="en-US" w:eastAsia="zh-CN" w:bidi="ar-SA"/>
    </w:rPr>
  </w:style>
  <w:style w:type="character" w:customStyle="1" w:styleId="101">
    <w:name w:val="段 Char"/>
    <w:link w:val="100"/>
    <w:qFormat/>
    <w:locked/>
    <w:uiPriority w:val="99"/>
    <w:rPr>
      <w:rFonts w:ascii="宋体"/>
      <w:sz w:val="21"/>
      <w:szCs w:val="22"/>
      <w:lang w:val="en-US" w:eastAsia="zh-CN" w:bidi="ar-SA"/>
    </w:rPr>
  </w:style>
  <w:style w:type="character" w:customStyle="1" w:styleId="102">
    <w:name w:val=" Char Char13"/>
    <w:qFormat/>
    <w:uiPriority w:val="0"/>
    <w:rPr>
      <w:kern w:val="2"/>
      <w:sz w:val="18"/>
      <w:szCs w:val="18"/>
    </w:rPr>
  </w:style>
  <w:style w:type="paragraph" w:styleId="103">
    <w:name w:val="List Paragraph"/>
    <w:basedOn w:val="1"/>
    <w:qFormat/>
    <w:uiPriority w:val="34"/>
    <w:pPr>
      <w:widowControl/>
      <w:spacing w:line="240" w:lineRule="atLeast"/>
      <w:ind w:firstLine="420" w:firstLineChars="200"/>
      <w:jc w:val="left"/>
    </w:pPr>
    <w:rPr>
      <w:szCs w:val="21"/>
    </w:rPr>
  </w:style>
  <w:style w:type="paragraph" w:customStyle="1" w:styleId="104">
    <w:name w:val="一级条标题"/>
    <w:next w:val="1"/>
    <w:link w:val="105"/>
    <w:qFormat/>
    <w:uiPriority w:val="0"/>
    <w:pPr>
      <w:numPr>
        <w:ilvl w:val="1"/>
        <w:numId w:val="1"/>
      </w:numPr>
      <w:spacing w:beforeLines="50" w:afterLines="50"/>
      <w:outlineLvl w:val="2"/>
    </w:pPr>
    <w:rPr>
      <w:rFonts w:ascii="黑体" w:hAnsi="黑体" w:eastAsia="黑体" w:cs="Times New Roman"/>
      <w:sz w:val="21"/>
      <w:szCs w:val="21"/>
      <w:lang w:bidi="ar-SA"/>
    </w:rPr>
  </w:style>
  <w:style w:type="character" w:customStyle="1" w:styleId="105">
    <w:name w:val="一级条标题 Char"/>
    <w:link w:val="104"/>
    <w:qFormat/>
    <w:uiPriority w:val="0"/>
    <w:rPr>
      <w:rFonts w:ascii="黑体" w:hAnsi="黑体" w:eastAsia="黑体"/>
      <w:sz w:val="21"/>
      <w:szCs w:val="21"/>
      <w:lang w:bidi="ar-SA"/>
    </w:rPr>
  </w:style>
  <w:style w:type="paragraph" w:customStyle="1" w:styleId="106">
    <w:name w:val="三级条标题"/>
    <w:basedOn w:val="107"/>
    <w:next w:val="1"/>
    <w:qFormat/>
    <w:uiPriority w:val="99"/>
    <w:pPr>
      <w:numPr>
        <w:ilvl w:val="3"/>
        <w:numId w:val="1"/>
      </w:numPr>
      <w:outlineLvl w:val="4"/>
    </w:pPr>
  </w:style>
  <w:style w:type="paragraph" w:customStyle="1" w:styleId="107">
    <w:name w:val="二级条标题"/>
    <w:basedOn w:val="104"/>
    <w:next w:val="1"/>
    <w:link w:val="108"/>
    <w:qFormat/>
    <w:uiPriority w:val="99"/>
    <w:pPr>
      <w:numPr>
        <w:ilvl w:val="2"/>
        <w:numId w:val="1"/>
      </w:numPr>
      <w:outlineLvl w:val="3"/>
    </w:pPr>
  </w:style>
  <w:style w:type="character" w:customStyle="1" w:styleId="108">
    <w:name w:val="二级条标题 Char"/>
    <w:basedOn w:val="105"/>
    <w:link w:val="107"/>
    <w:qFormat/>
    <w:uiPriority w:val="99"/>
  </w:style>
  <w:style w:type="paragraph" w:customStyle="1" w:styleId="109">
    <w:name w:val="二级无"/>
    <w:basedOn w:val="107"/>
    <w:qFormat/>
    <w:uiPriority w:val="0"/>
    <w:pPr>
      <w:spacing w:beforeLines="0" w:afterLines="0"/>
    </w:pPr>
    <w:rPr>
      <w:rFonts w:ascii="宋体" w:eastAsia="宋体"/>
    </w:rPr>
  </w:style>
  <w:style w:type="paragraph" w:customStyle="1" w:styleId="110">
    <w:name w:val="章标题"/>
    <w:next w:val="100"/>
    <w:qFormat/>
    <w:uiPriority w:val="99"/>
    <w:pPr>
      <w:numPr>
        <w:ilvl w:val="1"/>
        <w:numId w:val="2"/>
      </w:numPr>
      <w:tabs>
        <w:tab w:val="left" w:pos="312"/>
      </w:tabs>
      <w:spacing w:before="156" w:beforeLines="50" w:after="156" w:afterLines="50"/>
      <w:jc w:val="both"/>
      <w:outlineLvl w:val="1"/>
    </w:pPr>
    <w:rPr>
      <w:rFonts w:ascii="黑体" w:hAnsi="Times New Roman" w:eastAsia="黑体" w:cs="Times New Roman"/>
      <w:sz w:val="21"/>
      <w:lang w:val="en-US" w:eastAsia="zh-CN" w:bidi="ar-SA"/>
    </w:rPr>
  </w:style>
  <w:style w:type="paragraph" w:customStyle="1" w:styleId="111">
    <w:name w:val=" Char"/>
    <w:basedOn w:val="1"/>
    <w:qFormat/>
    <w:uiPriority w:val="0"/>
    <w:pPr>
      <w:widowControl/>
      <w:spacing w:after="160" w:line="240" w:lineRule="exact"/>
      <w:jc w:val="left"/>
    </w:pPr>
    <w:rPr>
      <w:rFonts w:ascii="Times New Roman" w:hAnsi="Times New Roman"/>
    </w:rPr>
  </w:style>
  <w:style w:type="character" w:customStyle="1" w:styleId="112">
    <w:name w:val="纯文本 Char"/>
    <w:qFormat/>
    <w:uiPriority w:val="99"/>
    <w:rPr>
      <w:rFonts w:ascii="宋体" w:hAnsi="Courier New" w:eastAsia="宋体" w:cs="黑体"/>
      <w:kern w:val="2"/>
      <w:sz w:val="21"/>
      <w:szCs w:val="21"/>
      <w:lang w:val="en-US" w:eastAsia="zh-CN" w:bidi="ar-SA"/>
    </w:rPr>
  </w:style>
  <w:style w:type="paragraph" w:customStyle="1" w:styleId="113">
    <w:name w:val="_Style 112"/>
    <w:basedOn w:val="3"/>
    <w:next w:val="1"/>
    <w:qFormat/>
    <w:uiPriority w:val="39"/>
    <w:pPr>
      <w:keepNext/>
      <w:keepLines/>
      <w:spacing w:before="480" w:beforeLines="150" w:beforeAutospacing="0" w:after="0" w:afterLines="150" w:afterAutospacing="0" w:line="276" w:lineRule="auto"/>
      <w:outlineLvl w:val="9"/>
    </w:pPr>
    <w:rPr>
      <w:rFonts w:ascii="Cambria" w:hAnsi="Cambria" w:cs="Times New Roman"/>
      <w:color w:val="365F91"/>
      <w:kern w:val="0"/>
      <w:sz w:val="28"/>
      <w:szCs w:val="28"/>
    </w:rPr>
  </w:style>
  <w:style w:type="paragraph" w:customStyle="1" w:styleId="114">
    <w:name w:val="p0"/>
    <w:basedOn w:val="1"/>
    <w:qFormat/>
    <w:uiPriority w:val="99"/>
    <w:pPr>
      <w:widowControl/>
    </w:pPr>
    <w:rPr>
      <w:rFonts w:eastAsia="方正仿宋_GBK"/>
      <w:kern w:val="0"/>
      <w:szCs w:val="20"/>
    </w:rPr>
  </w:style>
  <w:style w:type="paragraph" w:customStyle="1" w:styleId="115">
    <w:name w:val="Char Char Char Char"/>
    <w:basedOn w:val="1"/>
    <w:qFormat/>
    <w:uiPriority w:val="99"/>
    <w:pPr>
      <w:widowControl/>
      <w:spacing w:after="160" w:line="240" w:lineRule="exact"/>
      <w:jc w:val="left"/>
    </w:pPr>
    <w:rPr>
      <w:rFonts w:ascii="Verdana" w:hAnsi="Verdana"/>
      <w:kern w:val="0"/>
      <w:sz w:val="18"/>
      <w:szCs w:val="20"/>
      <w:lang w:eastAsia="en-US"/>
    </w:rPr>
  </w:style>
  <w:style w:type="paragraph" w:customStyle="1" w:styleId="116">
    <w:name w:val="纯文本1"/>
    <w:basedOn w:val="1"/>
    <w:qFormat/>
    <w:uiPriority w:val="0"/>
    <w:pPr>
      <w:adjustRightInd w:val="0"/>
      <w:textAlignment w:val="baseline"/>
    </w:pPr>
    <w:rPr>
      <w:rFonts w:ascii="宋体" w:hAnsi="Courier New" w:eastAsia="楷体_GB2312"/>
      <w:sz w:val="28"/>
      <w:szCs w:val="20"/>
    </w:rPr>
  </w:style>
  <w:style w:type="paragraph" w:customStyle="1" w:styleId="117">
    <w:name w:val="纯文本4"/>
    <w:basedOn w:val="1"/>
    <w:qFormat/>
    <w:uiPriority w:val="0"/>
    <w:pPr>
      <w:adjustRightInd w:val="0"/>
      <w:textAlignment w:val="baseline"/>
    </w:pPr>
    <w:rPr>
      <w:rFonts w:ascii="宋体" w:hAnsi="Courier New" w:eastAsia="楷体_GB2312"/>
      <w:sz w:val="26"/>
      <w:szCs w:val="20"/>
    </w:rPr>
  </w:style>
  <w:style w:type="paragraph" w:customStyle="1" w:styleId="118">
    <w:name w:val="正文缩进2"/>
    <w:basedOn w:val="1"/>
    <w:qFormat/>
    <w:uiPriority w:val="0"/>
    <w:pPr>
      <w:ind w:firstLine="420" w:firstLineChars="200"/>
    </w:pPr>
    <w:rPr>
      <w:rFonts w:ascii="Times New Roman" w:hAnsi="Times New Roman"/>
      <w:szCs w:val="22"/>
    </w:rPr>
  </w:style>
  <w:style w:type="paragraph" w:customStyle="1" w:styleId="119">
    <w:name w:val="正文自定"/>
    <w:basedOn w:val="1"/>
    <w:qFormat/>
    <w:uiPriority w:val="99"/>
    <w:pPr>
      <w:spacing w:line="360" w:lineRule="auto"/>
      <w:ind w:firstLine="480" w:firstLineChars="200"/>
    </w:pPr>
    <w:rPr>
      <w:sz w:val="24"/>
    </w:rPr>
  </w:style>
  <w:style w:type="paragraph" w:customStyle="1" w:styleId="120">
    <w:name w:val="首行缩进"/>
    <w:basedOn w:val="1"/>
    <w:qFormat/>
    <w:uiPriority w:val="99"/>
    <w:pPr>
      <w:spacing w:line="360" w:lineRule="auto"/>
      <w:ind w:firstLine="480" w:firstLineChars="200"/>
      <w:jc w:val="left"/>
    </w:pPr>
    <w:rPr>
      <w:rFonts w:ascii="宋体" w:hAnsi="宋体"/>
      <w:sz w:val="24"/>
      <w:szCs w:val="21"/>
    </w:rPr>
  </w:style>
  <w:style w:type="paragraph" w:customStyle="1" w:styleId="121">
    <w:name w:val="List Paragraph1"/>
    <w:basedOn w:val="1"/>
    <w:link w:val="122"/>
    <w:qFormat/>
    <w:uiPriority w:val="34"/>
    <w:pPr>
      <w:ind w:firstLine="420" w:firstLineChars="200"/>
    </w:pPr>
    <w:rPr>
      <w:szCs w:val="21"/>
    </w:rPr>
  </w:style>
  <w:style w:type="character" w:customStyle="1" w:styleId="122">
    <w:name w:val="列出段落 Char"/>
    <w:link w:val="121"/>
    <w:qFormat/>
    <w:locked/>
    <w:uiPriority w:val="34"/>
    <w:rPr>
      <w:rFonts w:eastAsia="宋体"/>
      <w:kern w:val="2"/>
      <w:sz w:val="21"/>
      <w:szCs w:val="21"/>
      <w:lang w:bidi="ar-SA"/>
    </w:rPr>
  </w:style>
  <w:style w:type="character" w:customStyle="1" w:styleId="123">
    <w:name w:val="正文 + (西文) Times New Roman Char"/>
    <w:link w:val="124"/>
    <w:qFormat/>
    <w:uiPriority w:val="99"/>
    <w:rPr>
      <w:rFonts w:ascii="仿宋_GB2312" w:hAnsi="宋体" w:eastAsia="仿宋_GB2312"/>
      <w:color w:val="000000"/>
      <w:sz w:val="28"/>
      <w:szCs w:val="28"/>
      <w:lang w:bidi="ar-SA"/>
    </w:rPr>
  </w:style>
  <w:style w:type="paragraph" w:customStyle="1" w:styleId="124">
    <w:name w:val="正文 + (西文) Times New Roman"/>
    <w:basedOn w:val="43"/>
    <w:link w:val="123"/>
    <w:qFormat/>
    <w:uiPriority w:val="99"/>
    <w:pPr>
      <w:widowControl/>
      <w:spacing w:before="0" w:beforeAutospacing="0" w:after="0" w:afterAutospacing="0" w:line="360" w:lineRule="auto"/>
      <w:ind w:firstLine="560" w:firstLineChars="200"/>
    </w:pPr>
    <w:rPr>
      <w:rFonts w:ascii="仿宋_GB2312" w:hAnsi="宋体" w:eastAsia="仿宋_GB2312"/>
      <w:color w:val="000000"/>
      <w:sz w:val="28"/>
      <w:szCs w:val="28"/>
    </w:rPr>
  </w:style>
  <w:style w:type="character" w:customStyle="1" w:styleId="125">
    <w:name w:val="bjh-p"/>
    <w:basedOn w:val="50"/>
    <w:qFormat/>
    <w:uiPriority w:val="0"/>
  </w:style>
  <w:style w:type="character" w:customStyle="1" w:styleId="126">
    <w:name w:val="bjh-image-caption"/>
    <w:basedOn w:val="50"/>
    <w:qFormat/>
    <w:uiPriority w:val="0"/>
  </w:style>
  <w:style w:type="character" w:customStyle="1" w:styleId="127">
    <w:name w:val="bjh-strong"/>
    <w:basedOn w:val="50"/>
    <w:qFormat/>
    <w:uiPriority w:val="0"/>
  </w:style>
  <w:style w:type="character" w:customStyle="1" w:styleId="128">
    <w:name w:val="无间隔 Char"/>
    <w:link w:val="129"/>
    <w:qFormat/>
    <w:uiPriority w:val="1"/>
    <w:rPr>
      <w:rFonts w:ascii="Times New Roman" w:hAnsi="Times New Roman" w:eastAsia="Times New Roman"/>
      <w:sz w:val="22"/>
      <w:lang w:val="en-US" w:eastAsia="zh-CN" w:bidi="ar-SA"/>
    </w:rPr>
  </w:style>
  <w:style w:type="paragraph" w:styleId="129">
    <w:name w:val="No Spacing"/>
    <w:link w:val="128"/>
    <w:qFormat/>
    <w:uiPriority w:val="1"/>
    <w:rPr>
      <w:rFonts w:ascii="Times New Roman" w:hAnsi="Times New Roman" w:eastAsia="Times New Roman" w:cs="Times New Roman"/>
      <w:sz w:val="22"/>
      <w:lang w:val="en-US" w:eastAsia="zh-CN" w:bidi="ar-SA"/>
    </w:rPr>
  </w:style>
  <w:style w:type="paragraph" w:customStyle="1" w:styleId="130">
    <w:name w:val="样式 10 磅13"/>
    <w:qFormat/>
    <w:uiPriority w:val="99"/>
    <w:pPr>
      <w:widowControl w:val="0"/>
      <w:jc w:val="both"/>
    </w:pPr>
    <w:rPr>
      <w:rFonts w:ascii="Times New Roman" w:hAnsi="Times New Roman" w:eastAsia="宋体" w:cs="Times New Roman"/>
      <w:kern w:val="2"/>
      <w:sz w:val="21"/>
      <w:szCs w:val="24"/>
      <w:lang w:val="en-US" w:eastAsia="zh-CN" w:bidi="ar-SA"/>
    </w:rPr>
  </w:style>
  <w:style w:type="paragraph" w:customStyle="1" w:styleId="131">
    <w:name w:val="列出段落2"/>
    <w:basedOn w:val="1"/>
    <w:qFormat/>
    <w:uiPriority w:val="99"/>
    <w:pPr>
      <w:ind w:firstLine="420" w:firstLineChars="200"/>
    </w:pPr>
    <w:rPr>
      <w:rFonts w:ascii="Times New Roman" w:hAnsi="Times New Roman"/>
      <w:szCs w:val="22"/>
    </w:rPr>
  </w:style>
  <w:style w:type="paragraph" w:customStyle="1" w:styleId="132">
    <w:name w:val="列出段落3"/>
    <w:basedOn w:val="1"/>
    <w:qFormat/>
    <w:uiPriority w:val="99"/>
    <w:pPr>
      <w:ind w:firstLine="420" w:firstLineChars="200"/>
    </w:pPr>
    <w:rPr>
      <w:rFonts w:ascii="Times New Roman" w:hAnsi="Times New Roman"/>
      <w:szCs w:val="22"/>
    </w:rPr>
  </w:style>
  <w:style w:type="paragraph" w:customStyle="1" w:styleId="133">
    <w:name w:val="顶格正文"/>
    <w:basedOn w:val="1"/>
    <w:qFormat/>
    <w:uiPriority w:val="0"/>
    <w:pPr>
      <w:spacing w:line="500" w:lineRule="exact"/>
    </w:pPr>
    <w:rPr>
      <w:rFonts w:ascii="Times New Roman" w:hAnsi="Times New Roman"/>
      <w:color w:val="000000"/>
      <w:sz w:val="30"/>
      <w:szCs w:val="30"/>
    </w:rPr>
  </w:style>
  <w:style w:type="paragraph" w:customStyle="1" w:styleId="134">
    <w:name w:val="无编号正文"/>
    <w:basedOn w:val="1"/>
    <w:qFormat/>
    <w:uiPriority w:val="0"/>
    <w:rPr>
      <w:rFonts w:ascii="Times New Roman" w:hAnsi="Times New Roman"/>
      <w:szCs w:val="22"/>
    </w:rPr>
  </w:style>
  <w:style w:type="paragraph" w:customStyle="1" w:styleId="135">
    <w:name w:val="正文_12_0"/>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36">
    <w:name w:val="Char2"/>
    <w:basedOn w:val="1"/>
    <w:qFormat/>
    <w:uiPriority w:val="0"/>
    <w:pPr>
      <w:widowControl/>
      <w:spacing w:after="160" w:line="240" w:lineRule="exact"/>
      <w:jc w:val="left"/>
    </w:pPr>
    <w:rPr>
      <w:rFonts w:ascii="Verdana" w:hAnsi="Verdana" w:cs="宋体"/>
      <w:kern w:val="0"/>
      <w:sz w:val="18"/>
      <w:szCs w:val="20"/>
      <w:lang w:eastAsia="en-US"/>
    </w:rPr>
  </w:style>
  <w:style w:type="paragraph" w:customStyle="1" w:styleId="137">
    <w:name w:val="Char1"/>
    <w:basedOn w:val="1"/>
    <w:qFormat/>
    <w:uiPriority w:val="0"/>
    <w:pPr>
      <w:widowControl/>
      <w:spacing w:after="160" w:line="240" w:lineRule="exact"/>
      <w:jc w:val="left"/>
    </w:pPr>
    <w:rPr>
      <w:rFonts w:ascii="Times New Roman" w:hAnsi="Times New Roman"/>
    </w:rPr>
  </w:style>
  <w:style w:type="character" w:customStyle="1" w:styleId="138">
    <w:name w:val="纯文本 Char2"/>
    <w:qFormat/>
    <w:uiPriority w:val="0"/>
    <w:rPr>
      <w:rFonts w:hint="eastAsia" w:ascii="宋体" w:hAnsi="Courier New" w:eastAsia="宋体" w:cs="黑体"/>
      <w:kern w:val="2"/>
      <w:sz w:val="21"/>
      <w:szCs w:val="21"/>
    </w:rPr>
  </w:style>
  <w:style w:type="character" w:customStyle="1" w:styleId="139">
    <w:name w:val="标题 1 字符"/>
    <w:qFormat/>
    <w:locked/>
    <w:uiPriority w:val="99"/>
    <w:rPr>
      <w:rFonts w:hint="default" w:ascii="Times New Roman" w:hAnsi="Times New Roman" w:cs="Times New Roman"/>
      <w:b/>
      <w:bCs/>
      <w:kern w:val="44"/>
      <w:sz w:val="44"/>
      <w:szCs w:val="44"/>
    </w:rPr>
  </w:style>
  <w:style w:type="character" w:customStyle="1" w:styleId="140">
    <w:name w:val="页眉 字符"/>
    <w:qFormat/>
    <w:locked/>
    <w:uiPriority w:val="99"/>
    <w:rPr>
      <w:rFonts w:hint="default" w:ascii="Times New Roman" w:hAnsi="Times New Roman" w:cs="Times New Roman"/>
      <w:sz w:val="18"/>
      <w:szCs w:val="18"/>
    </w:rPr>
  </w:style>
  <w:style w:type="character" w:customStyle="1" w:styleId="141">
    <w:name w:val="页脚 字符"/>
    <w:qFormat/>
    <w:locked/>
    <w:uiPriority w:val="99"/>
    <w:rPr>
      <w:rFonts w:hint="default" w:ascii="Times New Roman" w:hAnsi="Times New Roman" w:cs="Times New Roman"/>
      <w:sz w:val="18"/>
      <w:szCs w:val="18"/>
    </w:rPr>
  </w:style>
  <w:style w:type="character" w:customStyle="1" w:styleId="142">
    <w:name w:val="正文文本缩进 3 字符"/>
    <w:qFormat/>
    <w:uiPriority w:val="0"/>
    <w:rPr>
      <w:rFonts w:hint="eastAsia" w:ascii="仿宋_GB2312" w:eastAsia="仿宋_GB2312"/>
      <w:sz w:val="32"/>
    </w:rPr>
  </w:style>
  <w:style w:type="character" w:customStyle="1" w:styleId="143">
    <w:name w:val="纯文本 字符"/>
    <w:qFormat/>
    <w:uiPriority w:val="99"/>
    <w:rPr>
      <w:rFonts w:hint="eastAsia" w:ascii="宋体" w:hAnsi="Courier New" w:eastAsia="宋体" w:cs="黑体"/>
      <w:kern w:val="2"/>
      <w:sz w:val="21"/>
      <w:szCs w:val="21"/>
    </w:rPr>
  </w:style>
  <w:style w:type="character" w:customStyle="1" w:styleId="144">
    <w:name w:val="标题 1 Char2"/>
    <w:qFormat/>
    <w:locked/>
    <w:uiPriority w:val="99"/>
    <w:rPr>
      <w:rFonts w:ascii="Times New Roman" w:hAnsi="Times New Roman" w:eastAsia="宋体" w:cs="Times New Roman"/>
      <w:b/>
      <w:bCs/>
      <w:kern w:val="44"/>
      <w:sz w:val="32"/>
      <w:szCs w:val="32"/>
    </w:rPr>
  </w:style>
  <w:style w:type="character" w:customStyle="1" w:styleId="145">
    <w:name w:val="标题 2 Char1"/>
    <w:qFormat/>
    <w:locked/>
    <w:uiPriority w:val="99"/>
    <w:rPr>
      <w:rFonts w:ascii="Cambria" w:hAnsi="Cambria" w:eastAsia="宋体" w:cs="Cambria"/>
      <w:b/>
      <w:bCs/>
      <w:sz w:val="32"/>
      <w:szCs w:val="32"/>
    </w:rPr>
  </w:style>
  <w:style w:type="character" w:customStyle="1" w:styleId="146">
    <w:name w:val="标题 3 Char1"/>
    <w:qFormat/>
    <w:locked/>
    <w:uiPriority w:val="99"/>
    <w:rPr>
      <w:rFonts w:ascii="Calibri" w:hAnsi="Calibri" w:eastAsia="宋体" w:cs="Calibri"/>
      <w:bCs/>
      <w:sz w:val="28"/>
      <w:szCs w:val="32"/>
    </w:rPr>
  </w:style>
  <w:style w:type="character" w:customStyle="1" w:styleId="147">
    <w:name w:val="标题 4 Char2"/>
    <w:qFormat/>
    <w:locked/>
    <w:uiPriority w:val="99"/>
    <w:rPr>
      <w:rFonts w:ascii="Cambria" w:hAnsi="Cambria" w:eastAsia="宋体" w:cs="Cambria"/>
      <w:bCs/>
      <w:sz w:val="28"/>
      <w:szCs w:val="28"/>
    </w:rPr>
  </w:style>
  <w:style w:type="character" w:customStyle="1" w:styleId="148">
    <w:name w:val="正文文本缩进 Char1"/>
    <w:qFormat/>
    <w:locked/>
    <w:uiPriority w:val="99"/>
    <w:rPr>
      <w:rFonts w:ascii="Times New Roman" w:hAnsi="Times New Roman" w:eastAsia="宋体" w:cs="Times New Roman"/>
      <w:sz w:val="24"/>
      <w:szCs w:val="24"/>
    </w:rPr>
  </w:style>
  <w:style w:type="character" w:customStyle="1" w:styleId="149">
    <w:name w:val="批注文字 Char"/>
    <w:basedOn w:val="50"/>
    <w:qFormat/>
    <w:uiPriority w:val="99"/>
    <w:rPr>
      <w:rFonts w:ascii="Times New Roman" w:hAnsi="Times New Roman" w:eastAsia="宋体" w:cs="Times New Roman"/>
      <w:sz w:val="24"/>
      <w:szCs w:val="24"/>
    </w:rPr>
  </w:style>
  <w:style w:type="character" w:customStyle="1" w:styleId="150">
    <w:name w:val="正文文本 Char3"/>
    <w:qFormat/>
    <w:locked/>
    <w:uiPriority w:val="99"/>
    <w:rPr>
      <w:rFonts w:ascii="Times New Roman" w:hAnsi="Times New Roman" w:eastAsia="幼圆" w:cs="Times New Roman"/>
      <w:b/>
      <w:bCs/>
      <w:sz w:val="24"/>
      <w:szCs w:val="24"/>
    </w:rPr>
  </w:style>
  <w:style w:type="character" w:customStyle="1" w:styleId="151">
    <w:name w:val="纯文本 Char3"/>
    <w:qFormat/>
    <w:locked/>
    <w:uiPriority w:val="99"/>
    <w:rPr>
      <w:rFonts w:ascii="Ari" w:hAnsi="Times New Roman" w:eastAsia="宋体" w:cs="Ari"/>
      <w:kern w:val="0"/>
      <w:sz w:val="20"/>
      <w:szCs w:val="20"/>
    </w:rPr>
  </w:style>
  <w:style w:type="character" w:customStyle="1" w:styleId="152">
    <w:name w:val="批注框文本 Char3"/>
    <w:qFormat/>
    <w:locked/>
    <w:uiPriority w:val="99"/>
    <w:rPr>
      <w:rFonts w:ascii="Times New Roman" w:hAnsi="Times New Roman" w:eastAsia="宋体" w:cs="Times New Roman"/>
      <w:sz w:val="18"/>
      <w:szCs w:val="18"/>
    </w:rPr>
  </w:style>
  <w:style w:type="character" w:customStyle="1" w:styleId="153">
    <w:name w:val="页脚 Char2"/>
    <w:qFormat/>
    <w:locked/>
    <w:uiPriority w:val="99"/>
    <w:rPr>
      <w:kern w:val="2"/>
      <w:sz w:val="18"/>
      <w:szCs w:val="18"/>
    </w:rPr>
  </w:style>
  <w:style w:type="character" w:customStyle="1" w:styleId="154">
    <w:name w:val="正文文本缩进 3 Char2"/>
    <w:qFormat/>
    <w:locked/>
    <w:uiPriority w:val="99"/>
    <w:rPr>
      <w:rFonts w:ascii="Times New Roman" w:hAnsi="Times New Roman" w:eastAsia="宋体" w:cs="Times New Roman"/>
      <w:sz w:val="16"/>
      <w:szCs w:val="16"/>
    </w:rPr>
  </w:style>
  <w:style w:type="character" w:customStyle="1" w:styleId="155">
    <w:name w:val="正文首行缩进 2 Char1"/>
    <w:basedOn w:val="148"/>
    <w:qFormat/>
    <w:uiPriority w:val="99"/>
    <w:rPr>
      <w:rFonts w:ascii="Calibri" w:hAnsi="Calibri" w:cs="Calibri"/>
      <w:szCs w:val="21"/>
    </w:rPr>
  </w:style>
  <w:style w:type="character" w:customStyle="1" w:styleId="156">
    <w:name w:val="明显强调1"/>
    <w:qFormat/>
    <w:uiPriority w:val="99"/>
    <w:rPr>
      <w:b/>
      <w:bCs/>
      <w:i/>
      <w:iCs/>
      <w:color w:val="4F81BD"/>
    </w:rPr>
  </w:style>
  <w:style w:type="character" w:customStyle="1" w:styleId="157">
    <w:name w:val="批注文字 Char2"/>
    <w:qFormat/>
    <w:uiPriority w:val="99"/>
    <w:rPr>
      <w:kern w:val="2"/>
      <w:sz w:val="21"/>
      <w:szCs w:val="21"/>
    </w:rPr>
  </w:style>
  <w:style w:type="character" w:customStyle="1" w:styleId="158">
    <w:name w:val="标题 3 Char_0"/>
    <w:link w:val="159"/>
    <w:qFormat/>
    <w:locked/>
    <w:uiPriority w:val="99"/>
    <w:rPr>
      <w:b/>
      <w:bCs/>
      <w:sz w:val="32"/>
      <w:szCs w:val="32"/>
    </w:rPr>
  </w:style>
  <w:style w:type="paragraph" w:customStyle="1" w:styleId="159">
    <w:name w:val="标题 3_0"/>
    <w:basedOn w:val="160"/>
    <w:next w:val="160"/>
    <w:link w:val="158"/>
    <w:qFormat/>
    <w:uiPriority w:val="99"/>
    <w:pPr>
      <w:keepNext/>
      <w:keepLines/>
      <w:spacing w:before="260" w:after="260" w:line="416" w:lineRule="auto"/>
      <w:outlineLvl w:val="2"/>
    </w:pPr>
    <w:rPr>
      <w:rFonts w:ascii="Calibri" w:hAnsi="Calibri"/>
      <w:b/>
      <w:bCs/>
      <w:kern w:val="0"/>
      <w:sz w:val="32"/>
      <w:szCs w:val="32"/>
    </w:rPr>
  </w:style>
  <w:style w:type="paragraph" w:customStyle="1" w:styleId="160">
    <w:name w:val="正文_0"/>
    <w:qFormat/>
    <w:uiPriority w:val="99"/>
    <w:pPr>
      <w:widowControl w:val="0"/>
      <w:jc w:val="both"/>
    </w:pPr>
    <w:rPr>
      <w:rFonts w:ascii="Times New Roman" w:hAnsi="Times New Roman" w:eastAsia="宋体" w:cs="Times New Roman"/>
      <w:kern w:val="2"/>
      <w:sz w:val="21"/>
      <w:szCs w:val="21"/>
      <w:lang w:val="en-US" w:eastAsia="zh-CN" w:bidi="ar-SA"/>
    </w:rPr>
  </w:style>
  <w:style w:type="character" w:customStyle="1" w:styleId="161">
    <w:name w:val="页脚 Char1"/>
    <w:qFormat/>
    <w:uiPriority w:val="99"/>
    <w:rPr>
      <w:rFonts w:ascii="Calibri" w:hAnsi="Calibri" w:eastAsia="宋体" w:cs="Calibri"/>
      <w:sz w:val="18"/>
      <w:szCs w:val="18"/>
    </w:rPr>
  </w:style>
  <w:style w:type="character" w:customStyle="1" w:styleId="162">
    <w:name w:val="明显引用 Char2"/>
    <w:qFormat/>
    <w:uiPriority w:val="99"/>
    <w:rPr>
      <w:b/>
      <w:bCs/>
      <w:i/>
      <w:iCs/>
      <w:color w:val="4F81BD"/>
      <w:kern w:val="2"/>
      <w:sz w:val="24"/>
      <w:szCs w:val="24"/>
    </w:rPr>
  </w:style>
  <w:style w:type="character" w:customStyle="1" w:styleId="163">
    <w:name w:val="引用 Char"/>
    <w:link w:val="164"/>
    <w:qFormat/>
    <w:locked/>
    <w:uiPriority w:val="99"/>
    <w:rPr>
      <w:i/>
      <w:iCs/>
      <w:color w:val="000000"/>
    </w:rPr>
  </w:style>
  <w:style w:type="paragraph" w:customStyle="1" w:styleId="164">
    <w:name w:val="引用1"/>
    <w:basedOn w:val="1"/>
    <w:next w:val="1"/>
    <w:link w:val="163"/>
    <w:qFormat/>
    <w:uiPriority w:val="99"/>
    <w:rPr>
      <w:i/>
      <w:iCs/>
      <w:color w:val="000000"/>
      <w:kern w:val="0"/>
      <w:sz w:val="20"/>
      <w:szCs w:val="20"/>
    </w:rPr>
  </w:style>
  <w:style w:type="character" w:customStyle="1" w:styleId="165">
    <w:name w:val="标题 1 Char_0"/>
    <w:link w:val="166"/>
    <w:qFormat/>
    <w:locked/>
    <w:uiPriority w:val="99"/>
    <w:rPr>
      <w:b/>
      <w:bCs/>
      <w:kern w:val="44"/>
      <w:sz w:val="44"/>
      <w:szCs w:val="44"/>
    </w:rPr>
  </w:style>
  <w:style w:type="paragraph" w:customStyle="1" w:styleId="166">
    <w:name w:val="标题 1_0"/>
    <w:basedOn w:val="160"/>
    <w:next w:val="160"/>
    <w:link w:val="165"/>
    <w:qFormat/>
    <w:uiPriority w:val="99"/>
    <w:pPr>
      <w:keepNext/>
      <w:keepLines/>
      <w:spacing w:before="340" w:after="330" w:line="578" w:lineRule="auto"/>
      <w:outlineLvl w:val="0"/>
    </w:pPr>
    <w:rPr>
      <w:rFonts w:ascii="Calibri" w:hAnsi="Calibri"/>
      <w:b/>
      <w:bCs/>
      <w:kern w:val="44"/>
      <w:sz w:val="44"/>
      <w:szCs w:val="44"/>
    </w:rPr>
  </w:style>
  <w:style w:type="character" w:customStyle="1" w:styleId="167">
    <w:name w:val="引用 Char1"/>
    <w:qFormat/>
    <w:uiPriority w:val="99"/>
    <w:rPr>
      <w:i/>
      <w:iCs/>
      <w:color w:val="000000"/>
      <w:kern w:val="2"/>
      <w:sz w:val="21"/>
      <w:szCs w:val="21"/>
    </w:rPr>
  </w:style>
  <w:style w:type="character" w:customStyle="1" w:styleId="168">
    <w:name w:val="font161"/>
    <w:qFormat/>
    <w:uiPriority w:val="99"/>
    <w:rPr>
      <w:b/>
      <w:bCs/>
      <w:sz w:val="32"/>
      <w:szCs w:val="32"/>
    </w:rPr>
  </w:style>
  <w:style w:type="character" w:customStyle="1" w:styleId="169">
    <w:name w:val="标题 4 Char_0"/>
    <w:link w:val="170"/>
    <w:qFormat/>
    <w:locked/>
    <w:uiPriority w:val="99"/>
    <w:rPr>
      <w:rFonts w:ascii="Arial" w:hAnsi="Arial" w:eastAsia="黑体" w:cs="Arial"/>
      <w:b/>
      <w:bCs/>
      <w:sz w:val="28"/>
      <w:szCs w:val="28"/>
    </w:rPr>
  </w:style>
  <w:style w:type="paragraph" w:customStyle="1" w:styleId="170">
    <w:name w:val="标题 4_0"/>
    <w:basedOn w:val="160"/>
    <w:next w:val="160"/>
    <w:link w:val="169"/>
    <w:qFormat/>
    <w:uiPriority w:val="99"/>
    <w:pPr>
      <w:keepNext/>
      <w:keepLines/>
      <w:spacing w:before="280" w:after="290" w:line="376" w:lineRule="auto"/>
      <w:outlineLvl w:val="3"/>
    </w:pPr>
    <w:rPr>
      <w:rFonts w:ascii="Arial" w:hAnsi="Arial" w:eastAsia="黑体"/>
      <w:b/>
      <w:bCs/>
      <w:kern w:val="0"/>
      <w:sz w:val="28"/>
      <w:szCs w:val="28"/>
    </w:rPr>
  </w:style>
  <w:style w:type="character" w:customStyle="1" w:styleId="171">
    <w:name w:val="引用 Char2"/>
    <w:qFormat/>
    <w:uiPriority w:val="99"/>
    <w:rPr>
      <w:i/>
      <w:iCs/>
      <w:color w:val="000000"/>
      <w:kern w:val="2"/>
      <w:sz w:val="24"/>
      <w:szCs w:val="24"/>
    </w:rPr>
  </w:style>
  <w:style w:type="character" w:customStyle="1" w:styleId="172">
    <w:name w:val="rvts11"/>
    <w:qFormat/>
    <w:uiPriority w:val="99"/>
    <w:rPr>
      <w:rFonts w:ascii="KNLe" w:hAnsi="KNLe" w:cs="KNLe"/>
      <w:sz w:val="24"/>
      <w:szCs w:val="24"/>
      <w:u w:val="single"/>
    </w:rPr>
  </w:style>
  <w:style w:type="character" w:customStyle="1" w:styleId="173">
    <w:name w:val="标题5 Char Char"/>
    <w:link w:val="174"/>
    <w:qFormat/>
    <w:locked/>
    <w:uiPriority w:val="99"/>
    <w:rPr>
      <w:rFonts w:ascii="Arial" w:hAnsi="Arial" w:cs="Arial"/>
      <w:b/>
      <w:bCs/>
      <w:sz w:val="32"/>
      <w:szCs w:val="32"/>
    </w:rPr>
  </w:style>
  <w:style w:type="paragraph" w:customStyle="1" w:styleId="174">
    <w:name w:val="标题5"/>
    <w:basedOn w:val="5"/>
    <w:link w:val="173"/>
    <w:qFormat/>
    <w:uiPriority w:val="99"/>
    <w:pPr>
      <w:spacing w:before="0" w:after="120" w:line="413" w:lineRule="auto"/>
    </w:pPr>
    <w:rPr>
      <w:rFonts w:ascii="Arial" w:hAnsi="Arial"/>
      <w:kern w:val="0"/>
      <w:sz w:val="32"/>
    </w:rPr>
  </w:style>
  <w:style w:type="character" w:customStyle="1" w:styleId="175">
    <w:name w:val="副标题 Char2"/>
    <w:qFormat/>
    <w:uiPriority w:val="99"/>
    <w:rPr>
      <w:rFonts w:ascii="Cambria" w:hAnsi="Cambria" w:cs="Cambria"/>
      <w:b/>
      <w:bCs/>
      <w:kern w:val="28"/>
      <w:sz w:val="32"/>
      <w:szCs w:val="32"/>
    </w:rPr>
  </w:style>
  <w:style w:type="character" w:customStyle="1" w:styleId="176">
    <w:name w:val="批注主题 Char1"/>
    <w:qFormat/>
    <w:uiPriority w:val="99"/>
    <w:rPr>
      <w:b/>
      <w:bCs/>
      <w:kern w:val="2"/>
      <w:sz w:val="22"/>
      <w:szCs w:val="22"/>
    </w:rPr>
  </w:style>
  <w:style w:type="character" w:customStyle="1" w:styleId="177">
    <w:name w:val="font31"/>
    <w:qFormat/>
    <w:uiPriority w:val="99"/>
    <w:rPr>
      <w:rFonts w:ascii="宋体" w:hAnsi="宋体" w:eastAsia="宋体" w:cs="宋体"/>
      <w:color w:val="000000"/>
      <w:sz w:val="20"/>
      <w:szCs w:val="20"/>
      <w:u w:val="none"/>
    </w:rPr>
  </w:style>
  <w:style w:type="character" w:customStyle="1" w:styleId="178">
    <w:name w:val="明显引用 Char"/>
    <w:link w:val="179"/>
    <w:qFormat/>
    <w:locked/>
    <w:uiPriority w:val="99"/>
    <w:rPr>
      <w:b/>
      <w:bCs/>
      <w:i/>
      <w:iCs/>
      <w:color w:val="4F81BD"/>
    </w:rPr>
  </w:style>
  <w:style w:type="paragraph" w:customStyle="1" w:styleId="179">
    <w:name w:val="明显引用1"/>
    <w:basedOn w:val="1"/>
    <w:next w:val="1"/>
    <w:link w:val="178"/>
    <w:qFormat/>
    <w:uiPriority w:val="99"/>
    <w:pPr>
      <w:pBdr>
        <w:bottom w:val="single" w:color="4F81BD" w:sz="4" w:space="4"/>
      </w:pBdr>
      <w:spacing w:before="200" w:after="280"/>
      <w:ind w:left="936" w:right="936"/>
    </w:pPr>
    <w:rPr>
      <w:b/>
      <w:bCs/>
      <w:i/>
      <w:iCs/>
      <w:color w:val="4F81BD"/>
      <w:kern w:val="0"/>
      <w:sz w:val="20"/>
      <w:szCs w:val="20"/>
    </w:rPr>
  </w:style>
  <w:style w:type="character" w:customStyle="1" w:styleId="180">
    <w:name w:val="日期 Char1"/>
    <w:qFormat/>
    <w:uiPriority w:val="99"/>
    <w:rPr>
      <w:rFonts w:ascii="Calibri" w:hAnsi="Calibri" w:eastAsia="宋体" w:cs="Calibri"/>
    </w:rPr>
  </w:style>
  <w:style w:type="character" w:customStyle="1" w:styleId="181">
    <w:name w:val="批注框文本 Char1"/>
    <w:qFormat/>
    <w:uiPriority w:val="99"/>
    <w:rPr>
      <w:kern w:val="2"/>
      <w:sz w:val="18"/>
      <w:szCs w:val="18"/>
    </w:rPr>
  </w:style>
  <w:style w:type="character" w:customStyle="1" w:styleId="182">
    <w:name w:val="标题 Char1"/>
    <w:qFormat/>
    <w:uiPriority w:val="99"/>
    <w:rPr>
      <w:rFonts w:ascii="Cambria" w:hAnsi="Cambria" w:eastAsia="宋体" w:cs="Cambria"/>
      <w:b/>
      <w:bCs/>
      <w:sz w:val="32"/>
      <w:szCs w:val="32"/>
    </w:rPr>
  </w:style>
  <w:style w:type="character" w:customStyle="1" w:styleId="183">
    <w:name w:val="不明显参考1"/>
    <w:qFormat/>
    <w:uiPriority w:val="99"/>
    <w:rPr>
      <w:smallCaps/>
      <w:color w:val="auto"/>
      <w:u w:val="single"/>
    </w:rPr>
  </w:style>
  <w:style w:type="character" w:customStyle="1" w:styleId="184">
    <w:name w:val="标题 Char2"/>
    <w:qFormat/>
    <w:uiPriority w:val="99"/>
    <w:rPr>
      <w:rFonts w:ascii="Cambria" w:hAnsi="Cambria" w:cs="Cambria"/>
      <w:b/>
      <w:bCs/>
      <w:kern w:val="2"/>
      <w:sz w:val="32"/>
      <w:szCs w:val="32"/>
    </w:rPr>
  </w:style>
  <w:style w:type="character" w:customStyle="1" w:styleId="185">
    <w:name w:val="批注主题 Char2"/>
    <w:qFormat/>
    <w:uiPriority w:val="99"/>
    <w:rPr>
      <w:b/>
      <w:bCs/>
      <w:kern w:val="2"/>
      <w:sz w:val="21"/>
      <w:szCs w:val="21"/>
    </w:rPr>
  </w:style>
  <w:style w:type="character" w:customStyle="1" w:styleId="186">
    <w:name w:val="正文文本 Char_0"/>
    <w:link w:val="187"/>
    <w:qFormat/>
    <w:locked/>
    <w:uiPriority w:val="99"/>
    <w:rPr>
      <w:sz w:val="24"/>
      <w:szCs w:val="24"/>
    </w:rPr>
  </w:style>
  <w:style w:type="paragraph" w:customStyle="1" w:styleId="187">
    <w:name w:val="正文文本_0"/>
    <w:basedOn w:val="160"/>
    <w:link w:val="186"/>
    <w:qFormat/>
    <w:uiPriority w:val="99"/>
    <w:pPr>
      <w:spacing w:after="120"/>
    </w:pPr>
    <w:rPr>
      <w:rFonts w:ascii="Calibri" w:hAnsi="Calibri"/>
      <w:kern w:val="0"/>
      <w:sz w:val="24"/>
      <w:szCs w:val="24"/>
    </w:rPr>
  </w:style>
  <w:style w:type="character" w:customStyle="1" w:styleId="188">
    <w:name w:val="bookmark"/>
    <w:basedOn w:val="50"/>
    <w:qFormat/>
    <w:uiPriority w:val="99"/>
  </w:style>
  <w:style w:type="character" w:customStyle="1" w:styleId="189">
    <w:name w:val="标题 5 Char_0"/>
    <w:link w:val="190"/>
    <w:qFormat/>
    <w:locked/>
    <w:uiPriority w:val="99"/>
    <w:rPr>
      <w:rFonts w:cs="Calibri"/>
      <w:b/>
      <w:bCs/>
      <w:sz w:val="28"/>
      <w:szCs w:val="28"/>
    </w:rPr>
  </w:style>
  <w:style w:type="paragraph" w:customStyle="1" w:styleId="190">
    <w:name w:val="标题 5_0"/>
    <w:basedOn w:val="160"/>
    <w:next w:val="160"/>
    <w:link w:val="189"/>
    <w:qFormat/>
    <w:uiPriority w:val="99"/>
    <w:pPr>
      <w:keepNext/>
      <w:keepLines/>
      <w:spacing w:before="280" w:after="290" w:line="372" w:lineRule="auto"/>
      <w:outlineLvl w:val="4"/>
    </w:pPr>
    <w:rPr>
      <w:rFonts w:ascii="Calibri" w:hAnsi="Calibri"/>
      <w:b/>
      <w:bCs/>
      <w:kern w:val="0"/>
      <w:sz w:val="28"/>
      <w:szCs w:val="28"/>
    </w:rPr>
  </w:style>
  <w:style w:type="character" w:customStyle="1" w:styleId="191">
    <w:name w:val="font11"/>
    <w:basedOn w:val="50"/>
    <w:qFormat/>
    <w:uiPriority w:val="0"/>
    <w:rPr>
      <w:rFonts w:ascii="宋体" w:hAnsi="宋体" w:eastAsia="宋体" w:cs="宋体"/>
      <w:color w:val="000000"/>
      <w:sz w:val="20"/>
      <w:szCs w:val="20"/>
      <w:u w:val="none"/>
    </w:rPr>
  </w:style>
  <w:style w:type="character" w:customStyle="1" w:styleId="192">
    <w:name w:val="明显参考1"/>
    <w:qFormat/>
    <w:uiPriority w:val="99"/>
    <w:rPr>
      <w:b/>
      <w:bCs/>
      <w:smallCaps/>
      <w:color w:val="auto"/>
      <w:spacing w:val="5"/>
      <w:u w:val="single"/>
    </w:rPr>
  </w:style>
  <w:style w:type="character" w:customStyle="1" w:styleId="193">
    <w:name w:val="超链接_0"/>
    <w:qFormat/>
    <w:uiPriority w:val="99"/>
    <w:rPr>
      <w:rFonts w:ascii="Calibri" w:hAnsi="Calibri" w:cs="Calibri"/>
      <w:color w:val="0000FF"/>
      <w:u w:val="single"/>
    </w:rPr>
  </w:style>
  <w:style w:type="character" w:customStyle="1" w:styleId="194">
    <w:name w:val="textcontents"/>
    <w:qFormat/>
    <w:uiPriority w:val="99"/>
  </w:style>
  <w:style w:type="character" w:customStyle="1" w:styleId="195">
    <w:name w:val="副标题 Char1"/>
    <w:qFormat/>
    <w:uiPriority w:val="99"/>
    <w:rPr>
      <w:rFonts w:ascii="Cambria" w:hAnsi="Cambria" w:cs="Cambria"/>
      <w:b/>
      <w:bCs/>
      <w:kern w:val="28"/>
      <w:sz w:val="32"/>
      <w:szCs w:val="32"/>
    </w:rPr>
  </w:style>
  <w:style w:type="character" w:customStyle="1" w:styleId="196">
    <w:name w:val="书籍标题1"/>
    <w:qFormat/>
    <w:uiPriority w:val="99"/>
    <w:rPr>
      <w:b/>
      <w:bCs/>
      <w:smallCaps/>
      <w:spacing w:val="5"/>
    </w:rPr>
  </w:style>
  <w:style w:type="character" w:customStyle="1" w:styleId="197">
    <w:name w:val="标题4 Char Char"/>
    <w:qFormat/>
    <w:locked/>
    <w:uiPriority w:val="99"/>
    <w:rPr>
      <w:rFonts w:ascii="Arial" w:hAnsi="Arial" w:cs="Arial"/>
      <w:b/>
      <w:bCs/>
      <w:sz w:val="32"/>
      <w:szCs w:val="32"/>
    </w:rPr>
  </w:style>
  <w:style w:type="character" w:customStyle="1" w:styleId="198">
    <w:name w:val="正文文本 Char1"/>
    <w:qFormat/>
    <w:uiPriority w:val="99"/>
    <w:rPr>
      <w:rFonts w:ascii="Calibri" w:hAnsi="Calibri" w:eastAsia="宋体" w:cs="Calibri"/>
    </w:rPr>
  </w:style>
  <w:style w:type="character" w:customStyle="1" w:styleId="199">
    <w:name w:val="明显引用 Char1"/>
    <w:qFormat/>
    <w:uiPriority w:val="99"/>
    <w:rPr>
      <w:b/>
      <w:bCs/>
      <w:i/>
      <w:iCs/>
      <w:color w:val="4F81BD"/>
      <w:kern w:val="2"/>
      <w:sz w:val="21"/>
      <w:szCs w:val="21"/>
    </w:rPr>
  </w:style>
  <w:style w:type="character" w:customStyle="1" w:styleId="200">
    <w:name w:val="页眉 Char1"/>
    <w:qFormat/>
    <w:uiPriority w:val="99"/>
    <w:rPr>
      <w:rFonts w:ascii="Calibri" w:hAnsi="Calibri" w:eastAsia="宋体" w:cs="Calibri"/>
      <w:sz w:val="18"/>
      <w:szCs w:val="18"/>
    </w:rPr>
  </w:style>
  <w:style w:type="character" w:customStyle="1" w:styleId="201">
    <w:name w:val="不明显强调1"/>
    <w:qFormat/>
    <w:uiPriority w:val="99"/>
    <w:rPr>
      <w:i/>
      <w:iCs/>
      <w:color w:val="808080"/>
    </w:rPr>
  </w:style>
  <w:style w:type="character" w:customStyle="1" w:styleId="202">
    <w:name w:val="font21"/>
    <w:basedOn w:val="50"/>
    <w:qFormat/>
    <w:uiPriority w:val="99"/>
    <w:rPr>
      <w:rFonts w:ascii="宋体" w:hAnsi="宋体" w:eastAsia="宋体" w:cs="宋体"/>
      <w:color w:val="000000"/>
      <w:sz w:val="20"/>
      <w:szCs w:val="20"/>
      <w:u w:val="none"/>
    </w:rPr>
  </w:style>
  <w:style w:type="character" w:customStyle="1" w:styleId="203">
    <w:name w:val="文档结构图 Char1"/>
    <w:qFormat/>
    <w:uiPriority w:val="99"/>
    <w:rPr>
      <w:rFonts w:ascii="宋体" w:hAnsi="Calibri" w:eastAsia="宋体" w:cs="宋体"/>
      <w:sz w:val="18"/>
      <w:szCs w:val="18"/>
    </w:rPr>
  </w:style>
  <w:style w:type="character" w:customStyle="1" w:styleId="204">
    <w:name w:val="标题 2 Char_0"/>
    <w:link w:val="205"/>
    <w:qFormat/>
    <w:locked/>
    <w:uiPriority w:val="99"/>
    <w:rPr>
      <w:rFonts w:ascii="Cambria" w:hAnsi="Cambria" w:cs="Cambria"/>
      <w:b/>
      <w:bCs/>
      <w:sz w:val="32"/>
      <w:szCs w:val="32"/>
    </w:rPr>
  </w:style>
  <w:style w:type="paragraph" w:customStyle="1" w:styleId="205">
    <w:name w:val="标题 2_0"/>
    <w:basedOn w:val="160"/>
    <w:next w:val="160"/>
    <w:link w:val="204"/>
    <w:qFormat/>
    <w:uiPriority w:val="99"/>
    <w:pPr>
      <w:keepNext/>
      <w:keepLines/>
      <w:spacing w:before="260" w:after="260" w:line="416" w:lineRule="auto"/>
      <w:outlineLvl w:val="1"/>
    </w:pPr>
    <w:rPr>
      <w:rFonts w:ascii="Cambria" w:hAnsi="Cambria"/>
      <w:b/>
      <w:bCs/>
      <w:kern w:val="0"/>
      <w:sz w:val="32"/>
      <w:szCs w:val="32"/>
    </w:rPr>
  </w:style>
  <w:style w:type="paragraph" w:customStyle="1" w:styleId="206">
    <w:name w:val="样式 标题 3 + (中文) 黑体 小四 非加粗 段前: 7.8 磅 段后: 0 磅 行距: 固定值 20 磅"/>
    <w:basedOn w:val="5"/>
    <w:next w:val="1"/>
    <w:qFormat/>
    <w:uiPriority w:val="99"/>
    <w:pPr>
      <w:spacing w:before="0" w:after="0" w:line="400" w:lineRule="exact"/>
    </w:pPr>
    <w:rPr>
      <w:rFonts w:ascii="Calibri" w:hAnsi="Calibri" w:eastAsia="黑体" w:cs="Calibri"/>
      <w:b w:val="0"/>
      <w:bCs w:val="0"/>
      <w:sz w:val="24"/>
      <w:szCs w:val="24"/>
    </w:rPr>
  </w:style>
  <w:style w:type="paragraph" w:customStyle="1" w:styleId="207">
    <w:name w:val="_Style 34"/>
    <w:next w:val="1"/>
    <w:qFormat/>
    <w:uiPriority w:val="99"/>
    <w:pPr>
      <w:widowControl w:val="0"/>
      <w:jc w:val="both"/>
    </w:pPr>
    <w:rPr>
      <w:rFonts w:ascii="Times New Roman" w:hAnsi="Times New Roman" w:eastAsia="宋体" w:cs="Times New Roman"/>
      <w:kern w:val="2"/>
      <w:sz w:val="21"/>
      <w:szCs w:val="21"/>
      <w:lang w:val="en-US" w:eastAsia="zh-CN" w:bidi="ar-SA"/>
    </w:rPr>
  </w:style>
  <w:style w:type="paragraph" w:customStyle="1" w:styleId="208">
    <w:name w:val="正文_3"/>
    <w:qFormat/>
    <w:uiPriority w:val="99"/>
    <w:pPr>
      <w:widowControl w:val="0"/>
      <w:jc w:val="both"/>
    </w:pPr>
    <w:rPr>
      <w:rFonts w:ascii="Times New Roman" w:hAnsi="Times New Roman" w:eastAsia="宋体" w:cs="Times New Roman"/>
      <w:kern w:val="2"/>
      <w:sz w:val="21"/>
      <w:szCs w:val="21"/>
      <w:lang w:val="en-US" w:eastAsia="zh-CN" w:bidi="ar-SA"/>
    </w:rPr>
  </w:style>
  <w:style w:type="paragraph" w:customStyle="1" w:styleId="209">
    <w:name w:val="_Style 36"/>
    <w:next w:val="1"/>
    <w:qFormat/>
    <w:uiPriority w:val="99"/>
    <w:pPr>
      <w:widowControl w:val="0"/>
      <w:jc w:val="both"/>
    </w:pPr>
    <w:rPr>
      <w:rFonts w:ascii="Times New Roman" w:hAnsi="Times New Roman" w:eastAsia="宋体" w:cs="Times New Roman"/>
      <w:kern w:val="2"/>
      <w:sz w:val="21"/>
      <w:szCs w:val="21"/>
      <w:lang w:val="en-US" w:eastAsia="zh-CN" w:bidi="ar-SA"/>
    </w:rPr>
  </w:style>
  <w:style w:type="paragraph" w:customStyle="1" w:styleId="210">
    <w:name w:val="空半行"/>
    <w:basedOn w:val="1"/>
    <w:qFormat/>
    <w:uiPriority w:val="99"/>
    <w:pPr>
      <w:adjustRightInd w:val="0"/>
      <w:spacing w:line="120" w:lineRule="exact"/>
      <w:textAlignment w:val="baseline"/>
    </w:pPr>
    <w:rPr>
      <w:rFonts w:eastAsia="仿宋_GB2312" w:cs="Calibri"/>
      <w:color w:val="FFFFFF"/>
      <w:kern w:val="0"/>
      <w:sz w:val="30"/>
      <w:szCs w:val="30"/>
    </w:rPr>
  </w:style>
  <w:style w:type="paragraph" w:customStyle="1" w:styleId="211">
    <w:name w:val="1方案格式1"/>
    <w:basedOn w:val="3"/>
    <w:qFormat/>
    <w:uiPriority w:val="99"/>
    <w:pPr>
      <w:keepNext/>
      <w:keepLines/>
      <w:widowControl w:val="0"/>
      <w:tabs>
        <w:tab w:val="left" w:pos="360"/>
      </w:tabs>
      <w:spacing w:before="340" w:beforeLines="50" w:beforeAutospacing="0" w:after="330" w:afterLines="50" w:afterAutospacing="0" w:line="360" w:lineRule="auto"/>
      <w:jc w:val="center"/>
    </w:pPr>
    <w:rPr>
      <w:rFonts w:ascii="Times New Roman" w:hAnsi="Times New Roman" w:eastAsia="微软雅黑" w:cs="Times New Roman"/>
      <w:kern w:val="44"/>
    </w:rPr>
  </w:style>
  <w:style w:type="paragraph" w:customStyle="1" w:styleId="212">
    <w:name w:val="格式３"/>
    <w:basedOn w:val="1"/>
    <w:qFormat/>
    <w:uiPriority w:val="99"/>
    <w:pPr>
      <w:spacing w:line="420" w:lineRule="exact"/>
      <w:ind w:left="600" w:hanging="600" w:hangingChars="250"/>
    </w:pPr>
    <w:rPr>
      <w:rFonts w:ascii="宋体" w:hAnsi="宋体" w:cs="宋体"/>
      <w:color w:val="000000"/>
      <w:sz w:val="24"/>
    </w:rPr>
  </w:style>
  <w:style w:type="paragraph" w:customStyle="1" w:styleId="213">
    <w:name w:val="正文1"/>
    <w:qFormat/>
    <w:uiPriority w:val="0"/>
    <w:pPr>
      <w:widowControl w:val="0"/>
      <w:jc w:val="both"/>
    </w:pPr>
    <w:rPr>
      <w:rFonts w:ascii="Calibri" w:hAnsi="Calibri" w:eastAsia="宋体" w:cs="Calibri"/>
      <w:lang w:val="en-US" w:eastAsia="zh-CN" w:bidi="ar-SA"/>
    </w:rPr>
  </w:style>
  <w:style w:type="paragraph" w:customStyle="1" w:styleId="214">
    <w:name w:val="正文空2字"/>
    <w:basedOn w:val="1"/>
    <w:qFormat/>
    <w:locked/>
    <w:uiPriority w:val="99"/>
    <w:pPr>
      <w:spacing w:beforeLines="40" w:afterLines="40" w:line="360" w:lineRule="auto"/>
      <w:ind w:firstLine="200" w:firstLineChars="200"/>
    </w:pPr>
    <w:rPr>
      <w:rFonts w:ascii="Times New Roman" w:hAnsi="Times New Roman"/>
      <w:kern w:val="0"/>
      <w:sz w:val="24"/>
    </w:rPr>
  </w:style>
  <w:style w:type="paragraph" w:customStyle="1" w:styleId="215">
    <w:name w:val="正文_0_0_0"/>
    <w:qFormat/>
    <w:uiPriority w:val="99"/>
    <w:pPr>
      <w:widowControl w:val="0"/>
      <w:jc w:val="both"/>
    </w:pPr>
    <w:rPr>
      <w:rFonts w:ascii="Times New Roman" w:hAnsi="Times New Roman" w:eastAsia="宋体" w:cs="Times New Roman"/>
      <w:lang w:val="en-US" w:eastAsia="zh-CN" w:bidi="ar-SA"/>
    </w:rPr>
  </w:style>
  <w:style w:type="paragraph" w:customStyle="1" w:styleId="216">
    <w:name w:val="目录 5_0"/>
    <w:basedOn w:val="160"/>
    <w:next w:val="160"/>
    <w:qFormat/>
    <w:uiPriority w:val="99"/>
    <w:pPr>
      <w:ind w:left="1680" w:leftChars="800"/>
    </w:pPr>
    <w:rPr>
      <w:rFonts w:ascii="Calibri" w:hAnsi="Calibri" w:cs="Calibri"/>
    </w:rPr>
  </w:style>
  <w:style w:type="paragraph" w:customStyle="1" w:styleId="217">
    <w:name w:val="修订1"/>
    <w:qFormat/>
    <w:uiPriority w:val="99"/>
    <w:rPr>
      <w:rFonts w:ascii="Times New Roman" w:hAnsi="Times New Roman" w:eastAsia="宋体" w:cs="Times New Roman"/>
      <w:kern w:val="2"/>
      <w:sz w:val="21"/>
      <w:szCs w:val="21"/>
      <w:lang w:val="en-US" w:eastAsia="zh-CN" w:bidi="ar-SA"/>
    </w:rPr>
  </w:style>
  <w:style w:type="paragraph" w:customStyle="1" w:styleId="218">
    <w:name w:val="标题 11"/>
    <w:basedOn w:val="213"/>
    <w:next w:val="213"/>
    <w:qFormat/>
    <w:uiPriority w:val="99"/>
    <w:pPr>
      <w:keepNext/>
      <w:keepLines/>
      <w:spacing w:before="340" w:after="330" w:line="576" w:lineRule="auto"/>
      <w:outlineLvl w:val="0"/>
    </w:pPr>
    <w:rPr>
      <w:rFonts w:ascii="Times New Roman" w:hAnsi="Times New Roman" w:cs="Times New Roman"/>
      <w:b/>
      <w:bCs/>
      <w:kern w:val="44"/>
      <w:sz w:val="44"/>
      <w:szCs w:val="44"/>
      <w:lang w:val="zh-CN"/>
    </w:rPr>
  </w:style>
  <w:style w:type="paragraph" w:customStyle="1" w:styleId="219">
    <w:name w:val="正文 + 行距: 固定值 20 磅"/>
    <w:basedOn w:val="1"/>
    <w:qFormat/>
    <w:uiPriority w:val="99"/>
    <w:pPr>
      <w:spacing w:line="400" w:lineRule="exact"/>
      <w:ind w:firstLine="716" w:firstLineChars="341"/>
    </w:pPr>
    <w:rPr>
      <w:rFonts w:cs="Calibri"/>
      <w:szCs w:val="21"/>
    </w:rPr>
  </w:style>
  <w:style w:type="paragraph" w:customStyle="1" w:styleId="220">
    <w:name w:val="TOC 标题1"/>
    <w:basedOn w:val="3"/>
    <w:next w:val="1"/>
    <w:qFormat/>
    <w:uiPriority w:val="99"/>
    <w:pPr>
      <w:keepNext/>
      <w:keepLines/>
      <w:spacing w:before="480" w:beforeAutospacing="0" w:after="0" w:afterAutospacing="0" w:line="276" w:lineRule="auto"/>
      <w:outlineLvl w:val="9"/>
    </w:pPr>
    <w:rPr>
      <w:rFonts w:ascii="Cambria" w:hAnsi="Cambria" w:cs="Cambria"/>
      <w:color w:val="365F91"/>
      <w:kern w:val="0"/>
      <w:sz w:val="28"/>
      <w:szCs w:val="28"/>
    </w:rPr>
  </w:style>
  <w:style w:type="paragraph" w:customStyle="1" w:styleId="221">
    <w:name w:val="表格文字"/>
    <w:basedOn w:val="1"/>
    <w:link w:val="222"/>
    <w:qFormat/>
    <w:uiPriority w:val="99"/>
    <w:pPr>
      <w:adjustRightInd w:val="0"/>
      <w:spacing w:line="420" w:lineRule="atLeast"/>
      <w:jc w:val="left"/>
      <w:textAlignment w:val="baseline"/>
    </w:pPr>
    <w:rPr>
      <w:kern w:val="0"/>
      <w:sz w:val="22"/>
      <w:szCs w:val="22"/>
    </w:rPr>
  </w:style>
  <w:style w:type="character" w:customStyle="1" w:styleId="222">
    <w:name w:val="表格文字 字符"/>
    <w:link w:val="221"/>
    <w:qFormat/>
    <w:locked/>
    <w:uiPriority w:val="99"/>
    <w:rPr>
      <w:rFonts w:cs="Calibri"/>
      <w:sz w:val="22"/>
      <w:szCs w:val="22"/>
    </w:rPr>
  </w:style>
  <w:style w:type="paragraph" w:customStyle="1" w:styleId="223">
    <w:name w:val="flNote"/>
    <w:basedOn w:val="1"/>
    <w:qFormat/>
    <w:uiPriority w:val="99"/>
    <w:pPr>
      <w:adjustRightInd w:val="0"/>
      <w:spacing w:before="320" w:after="160" w:line="360" w:lineRule="atLeast"/>
      <w:jc w:val="center"/>
      <w:textAlignment w:val="baseline"/>
    </w:pPr>
    <w:rPr>
      <w:rFonts w:ascii="Arial" w:eastAsia="黑体" w:cs="Arial"/>
      <w:kern w:val="0"/>
      <w:sz w:val="30"/>
      <w:szCs w:val="30"/>
    </w:rPr>
  </w:style>
  <w:style w:type="paragraph" w:customStyle="1" w:styleId="224">
    <w:name w:val="文章正文"/>
    <w:basedOn w:val="1"/>
    <w:qFormat/>
    <w:uiPriority w:val="99"/>
    <w:pPr>
      <w:adjustRightInd w:val="0"/>
      <w:snapToGrid w:val="0"/>
      <w:spacing w:line="360" w:lineRule="auto"/>
      <w:ind w:firstLine="480" w:firstLineChars="200"/>
    </w:pPr>
    <w:rPr>
      <w:rFonts w:ascii="仿宋_GB2312" w:hAnsi="宋体" w:eastAsia="仿宋_GB2312" w:cs="仿宋_GB2312"/>
      <w:color w:val="FF0000"/>
      <w:sz w:val="24"/>
    </w:rPr>
  </w:style>
  <w:style w:type="paragraph" w:customStyle="1" w:styleId="225">
    <w:name w:val="表格"/>
    <w:basedOn w:val="1"/>
    <w:qFormat/>
    <w:uiPriority w:val="99"/>
    <w:pPr>
      <w:jc w:val="center"/>
      <w:textAlignment w:val="center"/>
    </w:pPr>
    <w:rPr>
      <w:rFonts w:ascii="华文细黑" w:hAnsi="华文细黑" w:cs="华文细黑"/>
      <w:kern w:val="0"/>
      <w:szCs w:val="21"/>
    </w:rPr>
  </w:style>
  <w:style w:type="paragraph" w:customStyle="1" w:styleId="226">
    <w:name w:val="6'"/>
    <w:basedOn w:val="1"/>
    <w:qFormat/>
    <w:uiPriority w:val="99"/>
    <w:pPr>
      <w:autoSpaceDE w:val="0"/>
      <w:autoSpaceDN w:val="0"/>
      <w:adjustRightInd w:val="0"/>
      <w:snapToGrid w:val="0"/>
      <w:spacing w:line="320" w:lineRule="exact"/>
      <w:jc w:val="center"/>
      <w:textAlignment w:val="baseline"/>
    </w:pPr>
    <w:rPr>
      <w:rFonts w:cs="Calibri"/>
      <w:spacing w:val="20"/>
      <w:kern w:val="28"/>
      <w:szCs w:val="21"/>
    </w:rPr>
  </w:style>
  <w:style w:type="paragraph" w:customStyle="1" w:styleId="227">
    <w:name w:val="Char Char Char Char Char Char Char"/>
    <w:basedOn w:val="1"/>
    <w:qFormat/>
    <w:uiPriority w:val="99"/>
    <w:pPr>
      <w:adjustRightInd w:val="0"/>
      <w:spacing w:line="360" w:lineRule="auto"/>
    </w:pPr>
    <w:rPr>
      <w:rFonts w:ascii="Times New Roman" w:hAnsi="Times New Roman"/>
      <w:kern w:val="0"/>
      <w:sz w:val="24"/>
    </w:rPr>
  </w:style>
  <w:style w:type="paragraph" w:customStyle="1" w:styleId="228">
    <w:name w:val="2方案格式2"/>
    <w:basedOn w:val="211"/>
    <w:qFormat/>
    <w:uiPriority w:val="99"/>
    <w:pPr>
      <w:numPr>
        <w:ilvl w:val="1"/>
        <w:numId w:val="0"/>
      </w:numPr>
      <w:spacing w:before="50" w:after="50" w:line="240" w:lineRule="auto"/>
      <w:outlineLvl w:val="1"/>
    </w:pPr>
    <w:rPr>
      <w:sz w:val="44"/>
      <w:szCs w:val="44"/>
    </w:rPr>
  </w:style>
  <w:style w:type="paragraph" w:customStyle="1" w:styleId="229">
    <w:name w:val="无间隔1"/>
    <w:qFormat/>
    <w:uiPriority w:val="99"/>
    <w:pPr>
      <w:widowControl w:val="0"/>
      <w:jc w:val="both"/>
    </w:pPr>
    <w:rPr>
      <w:rFonts w:ascii="Calibri" w:hAnsi="Calibri" w:eastAsia="宋体" w:cs="Calibri"/>
      <w:kern w:val="2"/>
      <w:sz w:val="21"/>
      <w:szCs w:val="21"/>
      <w:lang w:val="en-US" w:eastAsia="zh-CN" w:bidi="ar-SA"/>
    </w:rPr>
  </w:style>
  <w:style w:type="paragraph" w:customStyle="1" w:styleId="230">
    <w:name w:val="文档正文"/>
    <w:basedOn w:val="1"/>
    <w:qFormat/>
    <w:uiPriority w:val="99"/>
    <w:pPr>
      <w:adjustRightInd w:val="0"/>
      <w:spacing w:line="480" w:lineRule="atLeast"/>
      <w:ind w:firstLine="567"/>
      <w:textAlignment w:val="baseline"/>
    </w:pPr>
    <w:rPr>
      <w:rFonts w:ascii="Ari" w:hAnsi="Times New Roman" w:eastAsia="Times New Roman" w:cs="Ari"/>
      <w:kern w:val="0"/>
      <w:sz w:val="28"/>
      <w:szCs w:val="28"/>
    </w:rPr>
  </w:style>
  <w:style w:type="paragraph" w:customStyle="1" w:styleId="231">
    <w:name w:val="txt"/>
    <w:basedOn w:val="1"/>
    <w:qFormat/>
    <w:uiPriority w:val="99"/>
    <w:pPr>
      <w:widowControl/>
      <w:spacing w:before="100" w:beforeAutospacing="1" w:after="100" w:afterAutospacing="1"/>
      <w:jc w:val="left"/>
    </w:pPr>
    <w:rPr>
      <w:rFonts w:ascii="宋体" w:hAnsi="宋体" w:cs="宋体"/>
      <w:kern w:val="0"/>
      <w:sz w:val="24"/>
    </w:rPr>
  </w:style>
  <w:style w:type="paragraph" w:customStyle="1" w:styleId="232">
    <w:name w:val="目录 4_0"/>
    <w:basedOn w:val="160"/>
    <w:next w:val="160"/>
    <w:qFormat/>
    <w:uiPriority w:val="99"/>
    <w:pPr>
      <w:ind w:left="1260" w:leftChars="600"/>
    </w:pPr>
    <w:rPr>
      <w:rFonts w:ascii="Calibri" w:hAnsi="Calibri" w:cs="Calibri"/>
    </w:rPr>
  </w:style>
  <w:style w:type="paragraph" w:customStyle="1" w:styleId="233">
    <w:name w:val="目录 3_0"/>
    <w:basedOn w:val="160"/>
    <w:next w:val="160"/>
    <w:qFormat/>
    <w:uiPriority w:val="99"/>
    <w:pPr>
      <w:ind w:left="840" w:leftChars="400"/>
    </w:pPr>
    <w:rPr>
      <w:rFonts w:ascii="Calibri" w:hAnsi="Calibri" w:cs="Calibri"/>
    </w:rPr>
  </w:style>
  <w:style w:type="paragraph" w:customStyle="1" w:styleId="234">
    <w:name w:val="样式 标题 1 + 黑体 三号 非加粗 居中 段前: 6 磅 段后: 6 磅 行距: 固定值 20 磅"/>
    <w:basedOn w:val="3"/>
    <w:qFormat/>
    <w:uiPriority w:val="99"/>
    <w:pPr>
      <w:keepNext/>
      <w:keepLines/>
      <w:widowControl w:val="0"/>
      <w:spacing w:before="120" w:beforeAutospacing="0" w:after="120" w:afterAutospacing="0" w:line="400" w:lineRule="exact"/>
      <w:jc w:val="center"/>
    </w:pPr>
    <w:rPr>
      <w:rFonts w:ascii="黑体" w:hAnsi="黑体" w:eastAsia="黑体" w:cs="黑体"/>
      <w:b w:val="0"/>
      <w:bCs w:val="0"/>
      <w:kern w:val="44"/>
      <w:sz w:val="32"/>
      <w:szCs w:val="32"/>
    </w:rPr>
  </w:style>
  <w:style w:type="paragraph" w:customStyle="1" w:styleId="235">
    <w:name w:val="1"/>
    <w:basedOn w:val="1"/>
    <w:next w:val="1"/>
    <w:qFormat/>
    <w:uiPriority w:val="99"/>
    <w:rPr>
      <w:rFonts w:cs="Calibri"/>
      <w:szCs w:val="21"/>
    </w:rPr>
  </w:style>
  <w:style w:type="paragraph" w:customStyle="1" w:styleId="236">
    <w:name w:val="Blockquote_0"/>
    <w:basedOn w:val="160"/>
    <w:qFormat/>
    <w:uiPriority w:val="99"/>
    <w:pPr>
      <w:autoSpaceDE w:val="0"/>
      <w:autoSpaceDN w:val="0"/>
      <w:adjustRightInd w:val="0"/>
      <w:spacing w:before="100" w:after="100"/>
      <w:ind w:left="360" w:right="360"/>
      <w:jc w:val="left"/>
    </w:pPr>
    <w:rPr>
      <w:rFonts w:ascii="Calibri" w:hAnsi="Calibri" w:cs="Calibri"/>
      <w:kern w:val="0"/>
      <w:sz w:val="24"/>
      <w:szCs w:val="24"/>
    </w:rPr>
  </w:style>
  <w:style w:type="paragraph" w:customStyle="1" w:styleId="237">
    <w:name w:val="列出段落11"/>
    <w:basedOn w:val="1"/>
    <w:qFormat/>
    <w:uiPriority w:val="99"/>
    <w:pPr>
      <w:widowControl/>
      <w:ind w:left="720"/>
      <w:jc w:val="left"/>
    </w:pPr>
    <w:rPr>
      <w:rFonts w:ascii="Arial" w:hAnsi="Arial" w:eastAsia="黑体" w:cs="Arial"/>
      <w:kern w:val="0"/>
      <w:sz w:val="24"/>
      <w:lang w:eastAsia="en-US"/>
    </w:rPr>
  </w:style>
  <w:style w:type="paragraph" w:customStyle="1" w:styleId="238">
    <w:name w:val="样式 标题 2 + Times New Roman 四号 非加粗 段前: 5 磅 段后: 0 磅 行距: 固定值 20..._0"/>
    <w:basedOn w:val="1"/>
    <w:qFormat/>
    <w:uiPriority w:val="99"/>
    <w:pPr>
      <w:keepNext/>
      <w:keepLines/>
      <w:spacing w:before="100" w:line="360" w:lineRule="auto"/>
      <w:outlineLvl w:val="1"/>
    </w:pPr>
    <w:rPr>
      <w:rFonts w:ascii="Times New Roman" w:hAnsi="Times New Roman"/>
      <w:kern w:val="0"/>
      <w:sz w:val="28"/>
      <w:szCs w:val="28"/>
    </w:rPr>
  </w:style>
  <w:style w:type="paragraph" w:customStyle="1" w:styleId="239">
    <w:name w:val="op_mapdots_left"/>
    <w:basedOn w:val="1"/>
    <w:qFormat/>
    <w:uiPriority w:val="99"/>
    <w:pPr>
      <w:widowControl/>
      <w:spacing w:before="100" w:beforeAutospacing="1" w:after="100" w:afterAutospacing="1"/>
      <w:jc w:val="left"/>
    </w:pPr>
    <w:rPr>
      <w:rFonts w:ascii="宋体" w:hAnsi="宋体" w:cs="宋体"/>
      <w:kern w:val="0"/>
      <w:sz w:val="24"/>
    </w:rPr>
  </w:style>
  <w:style w:type="paragraph" w:customStyle="1" w:styleId="240">
    <w:name w:val="Blockquote"/>
    <w:basedOn w:val="1"/>
    <w:qFormat/>
    <w:uiPriority w:val="99"/>
    <w:pPr>
      <w:autoSpaceDE w:val="0"/>
      <w:autoSpaceDN w:val="0"/>
      <w:adjustRightInd w:val="0"/>
      <w:spacing w:before="100" w:after="100"/>
      <w:ind w:left="360" w:right="360"/>
      <w:jc w:val="left"/>
    </w:pPr>
    <w:rPr>
      <w:rFonts w:cs="Calibri"/>
      <w:kern w:val="0"/>
      <w:sz w:val="24"/>
    </w:rPr>
  </w:style>
  <w:style w:type="paragraph" w:customStyle="1" w:styleId="241">
    <w:name w:val="3方案格式3"/>
    <w:basedOn w:val="228"/>
    <w:qFormat/>
    <w:uiPriority w:val="99"/>
    <w:pPr>
      <w:numPr>
        <w:ilvl w:val="2"/>
        <w:numId w:val="0"/>
      </w:numPr>
      <w:outlineLvl w:val="2"/>
    </w:pPr>
    <w:rPr>
      <w:sz w:val="32"/>
      <w:szCs w:val="32"/>
    </w:rPr>
  </w:style>
  <w:style w:type="paragraph" w:customStyle="1" w:styleId="242">
    <w:name w:val="样式 标题 2 + Times New Roman 四号 非加粗 段前: 5 磅 段后: 0 磅 行距: 固定值 20..."/>
    <w:basedOn w:val="4"/>
    <w:qFormat/>
    <w:uiPriority w:val="99"/>
    <w:pPr>
      <w:spacing w:before="100" w:after="0" w:afterLines="50" w:line="400" w:lineRule="exact"/>
      <w:jc w:val="center"/>
    </w:pPr>
    <w:rPr>
      <w:rFonts w:ascii="Times New Roman" w:hAnsi="Times New Roman" w:eastAsia="黑体"/>
      <w:b w:val="0"/>
      <w:bCs w:val="0"/>
      <w:sz w:val="28"/>
      <w:szCs w:val="28"/>
    </w:rPr>
  </w:style>
  <w:style w:type="paragraph" w:customStyle="1" w:styleId="243">
    <w:name w:val="标题2"/>
    <w:basedOn w:val="4"/>
    <w:next w:val="20"/>
    <w:link w:val="244"/>
    <w:qFormat/>
    <w:uiPriority w:val="0"/>
    <w:pPr>
      <w:spacing w:before="156" w:after="156" w:afterLines="50" w:line="360" w:lineRule="auto"/>
      <w:jc w:val="center"/>
    </w:pPr>
    <w:rPr>
      <w:sz w:val="24"/>
      <w:szCs w:val="24"/>
    </w:rPr>
  </w:style>
  <w:style w:type="character" w:customStyle="1" w:styleId="244">
    <w:name w:val="标题2 Char"/>
    <w:link w:val="243"/>
    <w:qFormat/>
    <w:uiPriority w:val="0"/>
    <w:rPr>
      <w:rFonts w:ascii="Cambria" w:hAnsi="Cambria" w:cs="Cambria"/>
      <w:b/>
      <w:bCs/>
      <w:kern w:val="2"/>
      <w:sz w:val="24"/>
      <w:szCs w:val="24"/>
    </w:rPr>
  </w:style>
  <w:style w:type="paragraph" w:customStyle="1" w:styleId="245">
    <w:name w:val="普通正文"/>
    <w:basedOn w:val="1"/>
    <w:qFormat/>
    <w:uiPriority w:val="0"/>
    <w:pPr>
      <w:adjustRightInd w:val="0"/>
      <w:spacing w:before="120" w:after="120" w:line="360" w:lineRule="auto"/>
      <w:ind w:firstLine="480"/>
      <w:jc w:val="left"/>
      <w:textAlignment w:val="baseline"/>
    </w:pPr>
    <w:rPr>
      <w:rFonts w:ascii="Arial" w:hAnsi="Arial" w:cs="Arial"/>
      <w:kern w:val="0"/>
      <w:sz w:val="24"/>
    </w:rPr>
  </w:style>
  <w:style w:type="paragraph" w:customStyle="1" w:styleId="246">
    <w:name w:val="正文11"/>
    <w:qFormat/>
    <w:uiPriority w:val="99"/>
    <w:rPr>
      <w:rFonts w:ascii="Calibri" w:hAnsi="Calibri" w:eastAsia="宋体" w:cs="Calibri"/>
      <w:sz w:val="24"/>
      <w:szCs w:val="24"/>
      <w:lang w:val="en-US" w:eastAsia="zh-CN" w:bidi="ar-SA"/>
    </w:rPr>
  </w:style>
  <w:style w:type="paragraph" w:customStyle="1" w:styleId="247">
    <w:name w:val="正文2"/>
    <w:qFormat/>
    <w:uiPriority w:val="99"/>
    <w:rPr>
      <w:rFonts w:ascii="Times New Roman" w:hAnsi="Times New Roman" w:eastAsia="微软雅黑" w:cs="Times New Roman"/>
      <w:sz w:val="24"/>
      <w:szCs w:val="24"/>
      <w:lang w:val="en-US" w:eastAsia="zh-CN" w:bidi="ar-SA"/>
    </w:rPr>
  </w:style>
  <w:style w:type="paragraph" w:customStyle="1" w:styleId="248">
    <w:name w:val="纯文本2"/>
    <w:basedOn w:val="1"/>
    <w:qFormat/>
    <w:uiPriority w:val="99"/>
    <w:pPr>
      <w:jc w:val="left"/>
    </w:pPr>
    <w:rPr>
      <w:rFonts w:ascii="宋体" w:hAnsi="宋体" w:cs="宋体"/>
      <w:kern w:val="1"/>
      <w:sz w:val="24"/>
    </w:rPr>
  </w:style>
  <w:style w:type="paragraph" w:customStyle="1" w:styleId="249">
    <w:name w:val="trs_editor"/>
    <w:basedOn w:val="1"/>
    <w:qFormat/>
    <w:uiPriority w:val="99"/>
    <w:pPr>
      <w:widowControl/>
      <w:spacing w:before="100" w:beforeAutospacing="1" w:after="100" w:afterAutospacing="1"/>
      <w:jc w:val="left"/>
    </w:pPr>
    <w:rPr>
      <w:rFonts w:ascii="宋体" w:hAnsi="宋体" w:cs="宋体"/>
      <w:kern w:val="0"/>
      <w:sz w:val="24"/>
    </w:rPr>
  </w:style>
  <w:style w:type="paragraph" w:customStyle="1" w:styleId="250">
    <w:name w:val="四级条标题"/>
    <w:basedOn w:val="106"/>
    <w:next w:val="1"/>
    <w:qFormat/>
    <w:uiPriority w:val="0"/>
    <w:pPr>
      <w:numPr>
        <w:ilvl w:val="4"/>
        <w:numId w:val="0"/>
      </w:numPr>
      <w:tabs>
        <w:tab w:val="left" w:pos="360"/>
        <w:tab w:val="left" w:pos="720"/>
        <w:tab w:val="left" w:pos="975"/>
        <w:tab w:val="left" w:pos="1080"/>
      </w:tabs>
      <w:spacing w:before="50" w:after="50"/>
      <w:ind w:left="1080" w:hanging="1080"/>
      <w:outlineLvl w:val="5"/>
    </w:pPr>
    <w:rPr>
      <w:rFonts w:hAnsi="Times New Roman"/>
    </w:rPr>
  </w:style>
  <w:style w:type="paragraph" w:customStyle="1" w:styleId="251">
    <w:name w:val="五级条标题"/>
    <w:basedOn w:val="250"/>
    <w:next w:val="1"/>
    <w:qFormat/>
    <w:uiPriority w:val="0"/>
    <w:pPr>
      <w:numPr>
        <w:ilvl w:val="5"/>
        <w:numId w:val="0"/>
      </w:numPr>
      <w:ind w:left="1080" w:hanging="1080"/>
      <w:outlineLvl w:val="6"/>
    </w:pPr>
  </w:style>
  <w:style w:type="paragraph" w:customStyle="1" w:styleId="252">
    <w:name w:val="正文表标题"/>
    <w:next w:val="1"/>
    <w:qFormat/>
    <w:uiPriority w:val="0"/>
    <w:pPr>
      <w:numPr>
        <w:ilvl w:val="0"/>
        <w:numId w:val="3"/>
      </w:numPr>
      <w:spacing w:beforeLines="50" w:afterLines="50"/>
      <w:jc w:val="center"/>
    </w:pPr>
    <w:rPr>
      <w:rFonts w:ascii="黑体" w:hAnsi="Times New Roman" w:eastAsia="黑体" w:cs="Times New Roman"/>
      <w:sz w:val="21"/>
      <w:lang w:val="en-US" w:eastAsia="zh-CN" w:bidi="ar-SA"/>
    </w:rPr>
  </w:style>
  <w:style w:type="character" w:customStyle="1" w:styleId="253">
    <w:name w:val="未处理的提及1"/>
    <w:basedOn w:val="50"/>
    <w:unhideWhenUsed/>
    <w:qFormat/>
    <w:uiPriority w:val="99"/>
    <w:rPr>
      <w:color w:val="605E5C"/>
      <w:shd w:val="clear" w:color="auto" w:fill="E1DFDD"/>
    </w:rPr>
  </w:style>
  <w:style w:type="character" w:customStyle="1" w:styleId="254">
    <w:name w:val="current"/>
    <w:basedOn w:val="50"/>
    <w:qFormat/>
    <w:uiPriority w:val="0"/>
    <w:rPr>
      <w:color w:val="FFFFFF"/>
      <w:sz w:val="27"/>
      <w:szCs w:val="27"/>
      <w:u w:val="none"/>
      <w:bdr w:val="single" w:color="C0C0C0" w:sz="4" w:space="0"/>
      <w:shd w:val="clear" w:color="auto" w:fill="809FFF"/>
    </w:rPr>
  </w:style>
  <w:style w:type="character" w:customStyle="1" w:styleId="255">
    <w:name w:val="t-render-object-error"/>
    <w:basedOn w:val="50"/>
    <w:qFormat/>
    <w:uiPriority w:val="0"/>
    <w:rPr>
      <w:b/>
      <w:i/>
      <w:color w:val="FF0000"/>
    </w:rPr>
  </w:style>
  <w:style w:type="character" w:customStyle="1" w:styleId="256">
    <w:name w:val="t-exception-class-name"/>
    <w:basedOn w:val="50"/>
    <w:qFormat/>
    <w:uiPriority w:val="0"/>
    <w:rPr>
      <w:b/>
      <w:color w:val="0000FF"/>
      <w:sz w:val="24"/>
      <w:szCs w:val="24"/>
      <w:shd w:val="clear" w:color="auto" w:fill="E1E1E1"/>
    </w:rPr>
  </w:style>
  <w:style w:type="character" w:customStyle="1" w:styleId="257">
    <w:name w:val="t-exception-stack-controls"/>
    <w:basedOn w:val="50"/>
    <w:qFormat/>
    <w:uiPriority w:val="0"/>
  </w:style>
  <w:style w:type="character" w:customStyle="1" w:styleId="258">
    <w:name w:val="t-tree-expanded"/>
    <w:basedOn w:val="50"/>
    <w:qFormat/>
    <w:uiPriority w:val="0"/>
  </w:style>
  <w:style w:type="character" w:customStyle="1" w:styleId="259">
    <w:name w:val="t-tree-icon"/>
    <w:basedOn w:val="50"/>
    <w:qFormat/>
    <w:uiPriority w:val="0"/>
  </w:style>
  <w:style w:type="character" w:customStyle="1" w:styleId="260">
    <w:name w:val="t-ajax-wait"/>
    <w:basedOn w:val="50"/>
    <w:qFormat/>
    <w:uiPriority w:val="0"/>
  </w:style>
  <w:style w:type="character" w:customStyle="1" w:styleId="261">
    <w:name w:val="hover13"/>
    <w:basedOn w:val="50"/>
    <w:qFormat/>
    <w:uiPriority w:val="0"/>
    <w:rPr>
      <w:color w:val="FFFFFF"/>
      <w:shd w:val="clear" w:color="auto" w:fill="00C1B3"/>
    </w:rPr>
  </w:style>
  <w:style w:type="character" w:customStyle="1" w:styleId="262">
    <w:name w:val="hover14"/>
    <w:basedOn w:val="50"/>
    <w:qFormat/>
    <w:uiPriority w:val="0"/>
    <w:rPr>
      <w:sz w:val="16"/>
      <w:szCs w:val="16"/>
    </w:rPr>
  </w:style>
  <w:style w:type="character" w:customStyle="1" w:styleId="263">
    <w:name w:val="hover15"/>
    <w:basedOn w:val="50"/>
    <w:qFormat/>
    <w:uiPriority w:val="0"/>
    <w:rPr>
      <w:color w:val="FFFFFF"/>
      <w:shd w:val="clear" w:color="auto" w:fill="00C1B3"/>
    </w:rPr>
  </w:style>
  <w:style w:type="paragraph" w:customStyle="1" w:styleId="264">
    <w:name w:val="Char Char2 Char Char Char Char Char Char Char Char"/>
    <w:basedOn w:val="1"/>
    <w:qFormat/>
    <w:uiPriority w:val="0"/>
    <w:rPr>
      <w:rFonts w:ascii="Tahoma" w:hAnsi="Tahoma"/>
      <w:sz w:val="24"/>
      <w:szCs w:val="20"/>
    </w:rPr>
  </w:style>
  <w:style w:type="character" w:customStyle="1" w:styleId="265">
    <w:name w:val="font51"/>
    <w:basedOn w:val="50"/>
    <w:qFormat/>
    <w:uiPriority w:val="0"/>
    <w:rPr>
      <w:rFonts w:hint="eastAsia" w:ascii="宋体" w:hAnsi="宋体" w:eastAsia="宋体" w:cs="宋体"/>
      <w:color w:val="000000"/>
      <w:sz w:val="22"/>
      <w:szCs w:val="22"/>
      <w:u w:val="none"/>
    </w:rPr>
  </w:style>
  <w:style w:type="character" w:customStyle="1" w:styleId="266">
    <w:name w:val="hover12"/>
    <w:basedOn w:val="50"/>
    <w:qFormat/>
    <w:uiPriority w:val="0"/>
    <w:rPr>
      <w:color w:val="FFFFFF"/>
      <w:shd w:val="clear" w:color="auto" w:fill="00C1B3"/>
    </w:rPr>
  </w:style>
  <w:style w:type="paragraph" w:customStyle="1" w:styleId="267">
    <w:name w:val="并列项-点"/>
    <w:basedOn w:val="1"/>
    <w:qFormat/>
    <w:uiPriority w:val="0"/>
    <w:pPr>
      <w:numPr>
        <w:ilvl w:val="0"/>
        <w:numId w:val="4"/>
      </w:numPr>
      <w:tabs>
        <w:tab w:val="left" w:pos="851"/>
        <w:tab w:val="left" w:pos="3054"/>
      </w:tabs>
      <w:spacing w:line="360" w:lineRule="auto"/>
    </w:pPr>
    <w:rPr>
      <w:sz w:val="24"/>
    </w:rPr>
  </w:style>
  <w:style w:type="paragraph" w:customStyle="1" w:styleId="268">
    <w:name w:val="正文格式"/>
    <w:basedOn w:val="1"/>
    <w:qFormat/>
    <w:uiPriority w:val="0"/>
    <w:pPr>
      <w:spacing w:line="360" w:lineRule="auto"/>
      <w:ind w:firstLine="482"/>
    </w:pPr>
    <w:rPr>
      <w:sz w:val="24"/>
    </w:rPr>
  </w:style>
  <w:style w:type="paragraph" w:customStyle="1" w:styleId="269">
    <w:name w:val="正文_段"/>
    <w:basedOn w:val="1"/>
    <w:qFormat/>
    <w:uiPriority w:val="0"/>
    <w:pPr>
      <w:autoSpaceDE w:val="0"/>
      <w:autoSpaceDN w:val="0"/>
      <w:spacing w:line="360" w:lineRule="auto"/>
      <w:ind w:firstLine="480" w:firstLineChars="200"/>
      <w:jc w:val="left"/>
    </w:pPr>
    <w:rPr>
      <w:rFonts w:ascii="宋体" w:cs="宋体"/>
      <w:color w:val="000000"/>
      <w:sz w:val="24"/>
      <w:szCs w:val="21"/>
    </w:rPr>
  </w:style>
  <w:style w:type="paragraph" w:customStyle="1" w:styleId="270">
    <w:name w:val="absatz4"/>
    <w:basedOn w:val="1"/>
    <w:qFormat/>
    <w:uiPriority w:val="0"/>
    <w:pPr>
      <w:widowControl/>
      <w:tabs>
        <w:tab w:val="left" w:pos="709"/>
        <w:tab w:val="left" w:pos="2268"/>
        <w:tab w:val="right" w:pos="10206"/>
      </w:tabs>
      <w:spacing w:after="160" w:line="256" w:lineRule="auto"/>
      <w:ind w:left="2268" w:hanging="2268"/>
    </w:pPr>
    <w:rPr>
      <w:kern w:val="0"/>
      <w:sz w:val="24"/>
      <w:szCs w:val="20"/>
      <w:lang w:val="en-GB" w:eastAsia="es-ES"/>
    </w:rPr>
  </w:style>
  <w:style w:type="paragraph" w:customStyle="1" w:styleId="271">
    <w:name w:val="星非-小"/>
    <w:basedOn w:val="1"/>
    <w:qFormat/>
    <w:uiPriority w:val="0"/>
    <w:pPr>
      <w:spacing w:line="480" w:lineRule="exact"/>
      <w:ind w:left="830" w:leftChars="150" w:hanging="534" w:hangingChars="200"/>
      <w:jc w:val="left"/>
    </w:pPr>
    <w:rPr>
      <w:rFonts w:ascii="仿宋_GB2312" w:hAnsi="仿宋_GB2312" w:eastAsia="仿宋_GB2312" w:cs="宋体"/>
      <w:kern w:val="0"/>
      <w:sz w:val="28"/>
      <w:szCs w:val="20"/>
    </w:rPr>
  </w:style>
  <w:style w:type="paragraph" w:customStyle="1" w:styleId="272">
    <w:name w:val="样式 正文格式 + 首行缩进:  2 字符"/>
    <w:basedOn w:val="1"/>
    <w:qFormat/>
    <w:uiPriority w:val="0"/>
    <w:pPr>
      <w:spacing w:line="400" w:lineRule="atLeast"/>
      <w:ind w:firstLine="200" w:firstLineChars="200"/>
    </w:pPr>
    <w:rPr>
      <w:rFonts w:ascii="宋体" w:hAnsi="宋体" w:cs="宋体"/>
      <w:sz w:val="24"/>
      <w:szCs w:val="22"/>
    </w:rPr>
  </w:style>
  <w:style w:type="paragraph" w:customStyle="1" w:styleId="273">
    <w:name w:val="表号"/>
    <w:basedOn w:val="268"/>
    <w:qFormat/>
    <w:uiPriority w:val="0"/>
    <w:pPr>
      <w:numPr>
        <w:ilvl w:val="0"/>
        <w:numId w:val="3"/>
      </w:numPr>
      <w:tabs>
        <w:tab w:val="left" w:pos="0"/>
      </w:tabs>
      <w:jc w:val="center"/>
    </w:pPr>
  </w:style>
  <w:style w:type="character" w:customStyle="1" w:styleId="274">
    <w:name w:val="label"/>
    <w:basedOn w:val="50"/>
    <w:qFormat/>
    <w:uiPriority w:val="0"/>
  </w:style>
  <w:style w:type="character" w:customStyle="1" w:styleId="275">
    <w:name w:val="label1"/>
    <w:basedOn w:val="50"/>
    <w:qFormat/>
    <w:uiPriority w:val="0"/>
    <w:rPr>
      <w:color w:val="1C84C6"/>
      <w:shd w:val="clear" w:color="auto" w:fill="FFFFFF"/>
    </w:rPr>
  </w:style>
  <w:style w:type="character" w:customStyle="1" w:styleId="276">
    <w:name w:val="label2"/>
    <w:basedOn w:val="50"/>
    <w:qFormat/>
    <w:uiPriority w:val="0"/>
    <w:rPr>
      <w:color w:val="1CC09F"/>
      <w:shd w:val="clear" w:color="auto" w:fill="FFFFFF"/>
    </w:rPr>
  </w:style>
  <w:style w:type="character" w:customStyle="1" w:styleId="277">
    <w:name w:val="label3"/>
    <w:basedOn w:val="50"/>
    <w:qFormat/>
    <w:uiPriority w:val="0"/>
  </w:style>
  <w:style w:type="character" w:customStyle="1" w:styleId="278">
    <w:name w:val="hover16"/>
    <w:basedOn w:val="50"/>
    <w:qFormat/>
    <w:uiPriority w:val="0"/>
    <w:rPr>
      <w:color w:val="FFFFFF"/>
      <w:shd w:val="clear" w:color="auto" w:fill="00C1B3"/>
    </w:rPr>
  </w:style>
  <w:style w:type="character" w:customStyle="1" w:styleId="279">
    <w:name w:val="hover17"/>
    <w:basedOn w:val="50"/>
    <w:qFormat/>
    <w:uiPriority w:val="0"/>
    <w:rPr>
      <w:sz w:val="16"/>
      <w:szCs w:val="16"/>
    </w:rPr>
  </w:style>
  <w:style w:type="character" w:customStyle="1" w:styleId="280">
    <w:name w:val="hover18"/>
    <w:basedOn w:val="50"/>
    <w:qFormat/>
    <w:uiPriority w:val="0"/>
    <w:rPr>
      <w:color w:val="FFFFFF"/>
      <w:shd w:val="clear" w:color="auto" w:fill="00C1B3"/>
    </w:rPr>
  </w:style>
  <w:style w:type="paragraph" w:customStyle="1" w:styleId="281">
    <w:name w:val="_Style 234"/>
    <w:basedOn w:val="1"/>
    <w:next w:val="1"/>
    <w:qFormat/>
    <w:uiPriority w:val="0"/>
    <w:pPr>
      <w:pBdr>
        <w:bottom w:val="single" w:color="auto" w:sz="6" w:space="1"/>
      </w:pBdr>
      <w:jc w:val="center"/>
    </w:pPr>
    <w:rPr>
      <w:rFonts w:ascii="Arial" w:hAnsi="Times New Roman"/>
      <w:vanish/>
      <w:sz w:val="16"/>
      <w:szCs w:val="21"/>
    </w:rPr>
  </w:style>
  <w:style w:type="paragraph" w:customStyle="1" w:styleId="282">
    <w:name w:val="_Style 235"/>
    <w:basedOn w:val="1"/>
    <w:next w:val="1"/>
    <w:qFormat/>
    <w:uiPriority w:val="0"/>
    <w:pPr>
      <w:pBdr>
        <w:top w:val="single" w:color="auto" w:sz="6" w:space="1"/>
      </w:pBdr>
      <w:jc w:val="center"/>
    </w:pPr>
    <w:rPr>
      <w:rFonts w:ascii="Arial" w:hAnsi="Times New Roman"/>
      <w:vanish/>
      <w:sz w:val="16"/>
      <w:szCs w:val="21"/>
    </w:rPr>
  </w:style>
  <w:style w:type="character" w:customStyle="1" w:styleId="283">
    <w:name w:val="label10"/>
    <w:basedOn w:val="50"/>
    <w:qFormat/>
    <w:uiPriority w:val="0"/>
    <w:rPr>
      <w:color w:val="1CC09F"/>
      <w:shd w:val="clear" w:color="auto" w:fill="FFFFFF"/>
    </w:rPr>
  </w:style>
  <w:style w:type="character" w:customStyle="1" w:styleId="284">
    <w:name w:val="label11"/>
    <w:basedOn w:val="50"/>
    <w:qFormat/>
    <w:uiPriority w:val="0"/>
    <w:rPr>
      <w:color w:val="1C84C6"/>
      <w:shd w:val="clear" w:color="auto" w:fill="FFFFFF"/>
    </w:rPr>
  </w:style>
  <w:style w:type="character" w:customStyle="1" w:styleId="285">
    <w:name w:val="label12"/>
    <w:basedOn w:val="50"/>
    <w:qFormat/>
    <w:uiPriority w:val="0"/>
  </w:style>
  <w:style w:type="character" w:customStyle="1" w:styleId="286">
    <w:name w:val="label13"/>
    <w:basedOn w:val="50"/>
    <w:qFormat/>
    <w:uiPriority w:val="0"/>
  </w:style>
  <w:style w:type="character" w:customStyle="1" w:styleId="287">
    <w:name w:val="未处理的提及2"/>
    <w:basedOn w:val="50"/>
    <w:unhideWhenUsed/>
    <w:qFormat/>
    <w:uiPriority w:val="99"/>
    <w:rPr>
      <w:color w:val="605E5C"/>
      <w:shd w:val="clear" w:color="auto" w:fill="E1DFDD"/>
    </w:rPr>
  </w:style>
  <w:style w:type="character" w:customStyle="1" w:styleId="288">
    <w:name w:val="font01"/>
    <w:basedOn w:val="50"/>
    <w:qFormat/>
    <w:uiPriority w:val="99"/>
    <w:rPr>
      <w:rFonts w:hint="eastAsia" w:ascii="宋体" w:hAnsi="宋体" w:eastAsia="宋体" w:cs="宋体"/>
      <w:b/>
      <w:color w:val="000000"/>
      <w:sz w:val="21"/>
      <w:szCs w:val="21"/>
      <w:u w:val="none"/>
    </w:rPr>
  </w:style>
  <w:style w:type="character" w:customStyle="1" w:styleId="289">
    <w:name w:val="font41"/>
    <w:basedOn w:val="50"/>
    <w:qFormat/>
    <w:uiPriority w:val="99"/>
    <w:rPr>
      <w:rFonts w:hint="eastAsia" w:ascii="宋体" w:hAnsi="宋体" w:eastAsia="宋体" w:cs="宋体"/>
      <w:color w:val="000000"/>
      <w:sz w:val="21"/>
      <w:szCs w:val="21"/>
      <w:u w:val="none"/>
    </w:rPr>
  </w:style>
  <w:style w:type="paragraph" w:customStyle="1" w:styleId="290">
    <w:name w:val="标题 21"/>
    <w:basedOn w:val="1"/>
    <w:qFormat/>
    <w:uiPriority w:val="1"/>
    <w:pPr>
      <w:ind w:left="520"/>
      <w:outlineLvl w:val="2"/>
    </w:pPr>
    <w:rPr>
      <w:rFonts w:ascii="宋体" w:hAnsi="宋体" w:cs="宋体"/>
      <w:sz w:val="24"/>
    </w:rPr>
  </w:style>
  <w:style w:type="character" w:customStyle="1" w:styleId="291">
    <w:name w:val="15"/>
    <w:basedOn w:val="50"/>
    <w:qFormat/>
    <w:uiPriority w:val="0"/>
    <w:rPr>
      <w:rFonts w:hint="default" w:ascii="Times New Roman" w:hAnsi="Times New Roman" w:cs="Times New Roman"/>
    </w:rPr>
  </w:style>
  <w:style w:type="character" w:customStyle="1" w:styleId="292">
    <w:name w:val="页脚 字符1"/>
    <w:basedOn w:val="50"/>
    <w:qFormat/>
    <w:uiPriority w:val="0"/>
    <w:rPr>
      <w:rFonts w:ascii="仿宋" w:hAnsi="仿宋" w:eastAsia="仿宋" w:cs="仿宋"/>
      <w:kern w:val="0"/>
      <w:sz w:val="21"/>
      <w:szCs w:val="21"/>
      <w:lang w:val="zh-CN" w:eastAsia="zh-CN" w:bidi="zh-CN"/>
    </w:rPr>
  </w:style>
  <w:style w:type="character" w:customStyle="1" w:styleId="293">
    <w:name w:val="标题 4 Char1"/>
    <w:basedOn w:val="50"/>
    <w:qFormat/>
    <w:uiPriority w:val="0"/>
    <w:rPr>
      <w:rFonts w:ascii="Cambria" w:hAnsi="Cambria" w:eastAsia="宋体" w:cs="Cambria"/>
      <w:b/>
      <w:bCs/>
      <w:kern w:val="2"/>
      <w:sz w:val="28"/>
      <w:szCs w:val="28"/>
      <w:lang w:val="en-US" w:eastAsia="zh-CN" w:bidi="ar-SA"/>
    </w:rPr>
  </w:style>
  <w:style w:type="character" w:customStyle="1" w:styleId="294">
    <w:name w:val="页眉 Char2"/>
    <w:basedOn w:val="50"/>
    <w:qFormat/>
    <w:uiPriority w:val="0"/>
    <w:rPr>
      <w:rFonts w:ascii="Times New Roman" w:hAnsi="Times New Roman" w:eastAsia="宋体" w:cs="Times New Roman"/>
      <w:kern w:val="2"/>
      <w:sz w:val="18"/>
      <w:szCs w:val="18"/>
    </w:rPr>
  </w:style>
  <w:style w:type="character" w:customStyle="1" w:styleId="295">
    <w:name w:val="标题 1 Char1"/>
    <w:qFormat/>
    <w:locked/>
    <w:uiPriority w:val="99"/>
    <w:rPr>
      <w:rFonts w:ascii="Times New Roman" w:hAnsi="Times New Roman" w:eastAsia="宋体" w:cs="Times New Roman"/>
      <w:b/>
      <w:bCs/>
      <w:kern w:val="44"/>
      <w:sz w:val="44"/>
      <w:szCs w:val="44"/>
    </w:rPr>
  </w:style>
  <w:style w:type="character" w:customStyle="1" w:styleId="296">
    <w:name w:val="Char Char1"/>
    <w:basedOn w:val="50"/>
    <w:qFormat/>
    <w:uiPriority w:val="0"/>
    <w:rPr>
      <w:rFonts w:ascii="Times New Roman" w:hAnsi="Times New Roman" w:eastAsia="宋体" w:cs="Times New Roman"/>
      <w:kern w:val="2"/>
      <w:sz w:val="18"/>
      <w:szCs w:val="18"/>
    </w:rPr>
  </w:style>
  <w:style w:type="character" w:customStyle="1" w:styleId="297">
    <w:name w:val="sidecatalog-index2"/>
    <w:qFormat/>
    <w:uiPriority w:val="0"/>
    <w:rPr>
      <w:rFonts w:ascii="Arail" w:hAnsi="Arail" w:eastAsia="宋体" w:cs="Arail"/>
      <w:color w:val="999999"/>
      <w:sz w:val="21"/>
      <w:szCs w:val="21"/>
    </w:rPr>
  </w:style>
  <w:style w:type="character" w:customStyle="1" w:styleId="298">
    <w:name w:val="hover22"/>
    <w:qFormat/>
    <w:uiPriority w:val="0"/>
    <w:rPr>
      <w:rFonts w:ascii="Times New Roman" w:hAnsi="Times New Roman" w:eastAsia="宋体" w:cs="Times New Roman"/>
    </w:rPr>
  </w:style>
  <w:style w:type="character" w:customStyle="1" w:styleId="299">
    <w:name w:val="morelink-item"/>
    <w:qFormat/>
    <w:uiPriority w:val="0"/>
    <w:rPr>
      <w:rFonts w:ascii="Times New Roman" w:hAnsi="Times New Roman" w:eastAsia="宋体" w:cs="Times New Roman"/>
    </w:rPr>
  </w:style>
  <w:style w:type="character" w:customStyle="1" w:styleId="300">
    <w:name w:val="hcc_logo"/>
    <w:qFormat/>
    <w:uiPriority w:val="0"/>
    <w:rPr>
      <w:rFonts w:ascii="Times New Roman" w:hAnsi="Times New Roman" w:eastAsia="宋体" w:cs="Times New Roman"/>
    </w:rPr>
  </w:style>
  <w:style w:type="character" w:customStyle="1" w:styleId="301">
    <w:name w:val="hover24"/>
    <w:qFormat/>
    <w:uiPriority w:val="0"/>
    <w:rPr>
      <w:rFonts w:ascii="Times New Roman" w:hAnsi="Times New Roman" w:eastAsia="宋体" w:cs="Times New Roman"/>
    </w:rPr>
  </w:style>
  <w:style w:type="character" w:customStyle="1" w:styleId="302">
    <w:name w:val="plus"/>
    <w:qFormat/>
    <w:uiPriority w:val="0"/>
    <w:rPr>
      <w:rFonts w:ascii="Times New Roman" w:hAnsi="Times New Roman" w:eastAsia="宋体" w:cs="Times New Roman"/>
      <w:b/>
      <w:vanish/>
      <w:color w:val="1F8DEF"/>
      <w:sz w:val="24"/>
      <w:szCs w:val="24"/>
    </w:rPr>
  </w:style>
  <w:style w:type="character" w:customStyle="1" w:styleId="303">
    <w:name w:val="bds_more"/>
    <w:qFormat/>
    <w:uiPriority w:val="0"/>
    <w:rPr>
      <w:rFonts w:ascii="宋体" w:hAnsi="宋体" w:eastAsia="宋体" w:cs="宋体"/>
    </w:rPr>
  </w:style>
  <w:style w:type="character" w:customStyle="1" w:styleId="304">
    <w:name w:val="sidecatalog-dot"/>
    <w:qFormat/>
    <w:uiPriority w:val="0"/>
    <w:rPr>
      <w:rFonts w:ascii="Times New Roman" w:hAnsi="Times New Roman" w:eastAsia="宋体" w:cs="Times New Roman"/>
    </w:rPr>
  </w:style>
  <w:style w:type="character" w:customStyle="1" w:styleId="305">
    <w:name w:val="hover86"/>
    <w:qFormat/>
    <w:uiPriority w:val="0"/>
    <w:rPr>
      <w:rFonts w:ascii="Times New Roman" w:hAnsi="Times New Roman" w:eastAsia="宋体" w:cs="Times New Roman"/>
    </w:rPr>
  </w:style>
  <w:style w:type="character" w:customStyle="1" w:styleId="306">
    <w:name w:val="desc12"/>
    <w:qFormat/>
    <w:uiPriority w:val="0"/>
    <w:rPr>
      <w:rFonts w:ascii="Times New Roman" w:hAnsi="Times New Roman" w:eastAsia="宋体" w:cs="Times New Roman"/>
      <w:color w:val="000000"/>
      <w:sz w:val="18"/>
      <w:szCs w:val="18"/>
    </w:rPr>
  </w:style>
  <w:style w:type="character" w:customStyle="1" w:styleId="307">
    <w:name w:val="qcode_img"/>
    <w:qFormat/>
    <w:uiPriority w:val="0"/>
    <w:rPr>
      <w:rFonts w:ascii="Times New Roman" w:hAnsi="Times New Roman" w:eastAsia="宋体" w:cs="Times New Roman"/>
    </w:rPr>
  </w:style>
  <w:style w:type="character" w:customStyle="1" w:styleId="308">
    <w:name w:val="lemmatitleh1"/>
    <w:qFormat/>
    <w:uiPriority w:val="0"/>
    <w:rPr>
      <w:rFonts w:ascii="Times New Roman" w:hAnsi="Times New Roman" w:eastAsia="宋体" w:cs="Times New Roman"/>
    </w:rPr>
  </w:style>
  <w:style w:type="character" w:customStyle="1" w:styleId="309">
    <w:name w:val="line1"/>
    <w:qFormat/>
    <w:uiPriority w:val="0"/>
    <w:rPr>
      <w:rFonts w:ascii="Times New Roman" w:hAnsi="Times New Roman" w:eastAsia="宋体" w:cs="Times New Roman"/>
    </w:rPr>
  </w:style>
  <w:style w:type="character" w:customStyle="1" w:styleId="310">
    <w:name w:val="fontborder"/>
    <w:qFormat/>
    <w:uiPriority w:val="0"/>
    <w:rPr>
      <w:rFonts w:ascii="Times New Roman" w:hAnsi="Times New Roman" w:eastAsia="宋体" w:cs="Times New Roman"/>
      <w:bdr w:val="single" w:color="000000" w:sz="6" w:space="0"/>
    </w:rPr>
  </w:style>
  <w:style w:type="character" w:customStyle="1" w:styleId="311">
    <w:name w:val="hover23"/>
    <w:qFormat/>
    <w:uiPriority w:val="0"/>
    <w:rPr>
      <w:rFonts w:ascii="Times New Roman" w:hAnsi="Times New Roman" w:eastAsia="宋体" w:cs="Times New Roman"/>
    </w:rPr>
  </w:style>
  <w:style w:type="character" w:customStyle="1" w:styleId="312">
    <w:name w:val="bds_nopic1"/>
    <w:qFormat/>
    <w:uiPriority w:val="0"/>
    <w:rPr>
      <w:rFonts w:ascii="Times New Roman" w:hAnsi="Times New Roman" w:eastAsia="宋体" w:cs="Times New Roman"/>
    </w:rPr>
  </w:style>
  <w:style w:type="character" w:customStyle="1" w:styleId="313">
    <w:name w:val="bds_more2"/>
    <w:qFormat/>
    <w:uiPriority w:val="0"/>
    <w:rPr>
      <w:rFonts w:ascii="Times New Roman" w:hAnsi="Times New Roman" w:eastAsia="宋体" w:cs="Times New Roman"/>
    </w:rPr>
  </w:style>
  <w:style w:type="character" w:customStyle="1" w:styleId="314">
    <w:name w:val="hover84"/>
    <w:qFormat/>
    <w:uiPriority w:val="0"/>
    <w:rPr>
      <w:rFonts w:ascii="Times New Roman" w:hAnsi="Times New Roman" w:eastAsia="宋体" w:cs="Times New Roman"/>
    </w:rPr>
  </w:style>
  <w:style w:type="character" w:customStyle="1" w:styleId="315">
    <w:name w:val="fbc_ico3"/>
    <w:qFormat/>
    <w:uiPriority w:val="0"/>
    <w:rPr>
      <w:rFonts w:ascii="Times New Roman" w:hAnsi="Times New Roman" w:eastAsia="宋体" w:cs="Times New Roman"/>
    </w:rPr>
  </w:style>
  <w:style w:type="character" w:customStyle="1" w:styleId="316">
    <w:name w:val="bds_nopic"/>
    <w:qFormat/>
    <w:uiPriority w:val="0"/>
    <w:rPr>
      <w:rFonts w:ascii="Times New Roman" w:hAnsi="Times New Roman" w:eastAsia="宋体" w:cs="Times New Roman"/>
    </w:rPr>
  </w:style>
  <w:style w:type="character" w:customStyle="1" w:styleId="317">
    <w:name w:val="bds_more1"/>
    <w:qFormat/>
    <w:uiPriority w:val="0"/>
    <w:rPr>
      <w:rFonts w:ascii="Times New Roman" w:hAnsi="Times New Roman" w:eastAsia="宋体" w:cs="Times New Roman"/>
    </w:rPr>
  </w:style>
  <w:style w:type="character" w:customStyle="1" w:styleId="318">
    <w:name w:val="bds_nopic2"/>
    <w:qFormat/>
    <w:uiPriority w:val="0"/>
    <w:rPr>
      <w:rFonts w:ascii="Times New Roman" w:hAnsi="Times New Roman" w:eastAsia="宋体" w:cs="Times New Roman"/>
    </w:rPr>
  </w:style>
  <w:style w:type="character" w:customStyle="1" w:styleId="319">
    <w:name w:val="fbc_ico2"/>
    <w:qFormat/>
    <w:uiPriority w:val="0"/>
    <w:rPr>
      <w:rFonts w:ascii="Times New Roman" w:hAnsi="Times New Roman" w:eastAsia="宋体" w:cs="Times New Roman"/>
    </w:rPr>
  </w:style>
  <w:style w:type="character" w:customStyle="1" w:styleId="320">
    <w:name w:val="polysemyexp"/>
    <w:qFormat/>
    <w:uiPriority w:val="0"/>
    <w:rPr>
      <w:rFonts w:ascii="Times New Roman" w:hAnsi="Times New Roman" w:eastAsia="宋体" w:cs="Times New Roman"/>
      <w:color w:val="AAAAAA"/>
      <w:sz w:val="18"/>
      <w:szCs w:val="18"/>
    </w:rPr>
  </w:style>
  <w:style w:type="character" w:customStyle="1" w:styleId="321">
    <w:name w:val="sort1"/>
    <w:qFormat/>
    <w:uiPriority w:val="0"/>
    <w:rPr>
      <w:rFonts w:ascii="Times New Roman" w:hAnsi="Times New Roman" w:eastAsia="宋体" w:cs="Times New Roman"/>
      <w:color w:val="FFFFFF"/>
      <w:bdr w:val="single" w:color="auto" w:sz="24" w:space="0"/>
    </w:rPr>
  </w:style>
  <w:style w:type="character" w:customStyle="1" w:styleId="322">
    <w:name w:val="as_fail"/>
    <w:qFormat/>
    <w:uiPriority w:val="0"/>
    <w:rPr>
      <w:rFonts w:ascii="Times New Roman" w:hAnsi="Times New Roman" w:eastAsia="宋体" w:cs="Times New Roman"/>
    </w:rPr>
  </w:style>
  <w:style w:type="character" w:customStyle="1" w:styleId="323">
    <w:name w:val="fontstrikethrough"/>
    <w:qFormat/>
    <w:uiPriority w:val="0"/>
    <w:rPr>
      <w:rFonts w:ascii="Times New Roman" w:hAnsi="Times New Roman" w:eastAsia="宋体" w:cs="Times New Roman"/>
      <w:strike/>
    </w:rPr>
  </w:style>
  <w:style w:type="character" w:customStyle="1" w:styleId="324">
    <w:name w:val="qcode_title"/>
    <w:qFormat/>
    <w:uiPriority w:val="0"/>
    <w:rPr>
      <w:rFonts w:ascii="微软雅黑" w:hAnsi="微软雅黑" w:eastAsia="微软雅黑" w:cs="微软雅黑"/>
      <w:color w:val="666666"/>
      <w:sz w:val="18"/>
      <w:szCs w:val="18"/>
    </w:rPr>
  </w:style>
  <w:style w:type="character" w:customStyle="1" w:styleId="325">
    <w:name w:val="fbc_ico1"/>
    <w:qFormat/>
    <w:uiPriority w:val="0"/>
    <w:rPr>
      <w:rFonts w:ascii="Times New Roman" w:hAnsi="Times New Roman" w:eastAsia="宋体" w:cs="Times New Roman"/>
    </w:rPr>
  </w:style>
  <w:style w:type="character" w:customStyle="1" w:styleId="326">
    <w:name w:val="sidecatalog-index1"/>
    <w:qFormat/>
    <w:uiPriority w:val="0"/>
    <w:rPr>
      <w:rFonts w:ascii="Arial" w:hAnsi="Arial" w:eastAsia="宋体" w:cs="Arial"/>
      <w:b/>
      <w:color w:val="999999"/>
      <w:sz w:val="21"/>
      <w:szCs w:val="21"/>
    </w:rPr>
  </w:style>
  <w:style w:type="character" w:customStyle="1" w:styleId="327">
    <w:name w:val="line"/>
    <w:qFormat/>
    <w:uiPriority w:val="0"/>
    <w:rPr>
      <w:rFonts w:ascii="Times New Roman" w:hAnsi="Times New Roman" w:eastAsia="宋体" w:cs="Times New Roman"/>
    </w:rPr>
  </w:style>
  <w:style w:type="character" w:customStyle="1" w:styleId="328">
    <w:name w:val="fbc_ico4"/>
    <w:qFormat/>
    <w:uiPriority w:val="0"/>
    <w:rPr>
      <w:rFonts w:ascii="Times New Roman" w:hAnsi="Times New Roman" w:eastAsia="宋体" w:cs="Times New Roman"/>
    </w:rPr>
  </w:style>
  <w:style w:type="character" w:customStyle="1" w:styleId="329">
    <w:name w:val="zcf_title_ext"/>
    <w:qFormat/>
    <w:uiPriority w:val="0"/>
    <w:rPr>
      <w:rFonts w:ascii="Times New Roman" w:hAnsi="Times New Roman" w:eastAsia="宋体" w:cs="Times New Roman"/>
      <w:color w:val="999999"/>
    </w:rPr>
  </w:style>
  <w:style w:type="character" w:customStyle="1" w:styleId="330">
    <w:name w:val="wech"/>
    <w:qFormat/>
    <w:uiPriority w:val="0"/>
    <w:rPr>
      <w:rFonts w:ascii="Times New Roman" w:hAnsi="Times New Roman" w:eastAsia="宋体" w:cs="Times New Roman"/>
    </w:rPr>
  </w:style>
  <w:style w:type="character" w:customStyle="1" w:styleId="331">
    <w:name w:val="hover85"/>
    <w:qFormat/>
    <w:uiPriority w:val="0"/>
    <w:rPr>
      <w:rFonts w:ascii="Times New Roman" w:hAnsi="Times New Roman" w:eastAsia="宋体" w:cs="Times New Roman"/>
    </w:rPr>
  </w:style>
  <w:style w:type="character" w:customStyle="1" w:styleId="332">
    <w:name w:val="zc_bg"/>
    <w:qFormat/>
    <w:uiPriority w:val="0"/>
    <w:rPr>
      <w:rFonts w:ascii="Times New Roman" w:hAnsi="Times New Roman" w:eastAsia="宋体" w:cs="Times New Roman"/>
    </w:rPr>
  </w:style>
  <w:style w:type="character" w:customStyle="1" w:styleId="333">
    <w:name w:val="zcf_title"/>
    <w:qFormat/>
    <w:uiPriority w:val="0"/>
    <w:rPr>
      <w:rFonts w:ascii="Times New Roman" w:hAnsi="Times New Roman" w:eastAsia="宋体" w:cs="Times New Roman"/>
      <w:color w:val="F25618"/>
      <w:sz w:val="36"/>
      <w:szCs w:val="36"/>
      <w:shd w:val="clear" w:color="auto" w:fill="FFFFFF"/>
    </w:rPr>
  </w:style>
  <w:style w:type="character" w:customStyle="1" w:styleId="334">
    <w:name w:val="sort"/>
    <w:qFormat/>
    <w:uiPriority w:val="0"/>
    <w:rPr>
      <w:rFonts w:ascii="Times New Roman" w:hAnsi="Times New Roman" w:eastAsia="宋体" w:cs="Times New Roman"/>
    </w:rPr>
  </w:style>
  <w:style w:type="character" w:customStyle="1" w:styleId="335">
    <w:name w:val="polysemyred"/>
    <w:qFormat/>
    <w:uiPriority w:val="0"/>
    <w:rPr>
      <w:rFonts w:ascii="Times New Roman" w:hAnsi="Times New Roman" w:eastAsia="宋体" w:cs="Times New Roman"/>
      <w:color w:val="FF6666"/>
      <w:sz w:val="18"/>
      <w:szCs w:val="18"/>
    </w:rPr>
  </w:style>
  <w:style w:type="character" w:customStyle="1" w:styleId="336">
    <w:name w:val="sidecatalog-dot1"/>
    <w:qFormat/>
    <w:uiPriority w:val="0"/>
    <w:rPr>
      <w:rFonts w:ascii="Times New Roman" w:hAnsi="Times New Roman" w:eastAsia="宋体" w:cs="Times New Roman"/>
    </w:rPr>
  </w:style>
  <w:style w:type="paragraph" w:customStyle="1" w:styleId="337">
    <w:name w:val="paragraphindent"/>
    <w:basedOn w:val="1"/>
    <w:qFormat/>
    <w:uiPriority w:val="0"/>
    <w:pPr>
      <w:widowControl/>
      <w:spacing w:before="100" w:beforeAutospacing="1" w:after="100" w:afterAutospacing="1"/>
      <w:ind w:firstLine="480"/>
      <w:jc w:val="left"/>
    </w:pPr>
    <w:rPr>
      <w:rFonts w:ascii="宋体" w:hAnsi="宋体" w:cs="宋体"/>
      <w:kern w:val="0"/>
      <w:sz w:val="24"/>
    </w:rPr>
  </w:style>
  <w:style w:type="character" w:customStyle="1" w:styleId="338">
    <w:name w:val="ant-typography-ellipsis"/>
    <w:basedOn w:val="50"/>
    <w:qFormat/>
    <w:uiPriority w:val="0"/>
  </w:style>
  <w:style w:type="character" w:customStyle="1" w:styleId="339">
    <w:name w:val="last-child"/>
    <w:basedOn w:val="50"/>
    <w:qFormat/>
    <w:uiPriority w:val="0"/>
  </w:style>
  <w:style w:type="character" w:customStyle="1" w:styleId="340">
    <w:name w:val="ant-radio+*"/>
    <w:basedOn w:val="50"/>
    <w:qFormat/>
    <w:uiPriority w:val="0"/>
  </w:style>
  <w:style w:type="character" w:customStyle="1" w:styleId="341">
    <w:name w:val="ant-typography-ellipsis-single-line2"/>
    <w:basedOn w:val="50"/>
    <w:qFormat/>
    <w:uiPriority w:val="0"/>
  </w:style>
  <w:style w:type="character" w:customStyle="1" w:styleId="342">
    <w:name w:val="ant-transfer-list-search-action2"/>
    <w:basedOn w:val="50"/>
    <w:qFormat/>
    <w:uiPriority w:val="0"/>
  </w:style>
  <w:style w:type="character" w:customStyle="1" w:styleId="343">
    <w:name w:val="ant-tree-iconele12"/>
    <w:basedOn w:val="50"/>
    <w:qFormat/>
    <w:uiPriority w:val="0"/>
  </w:style>
  <w:style w:type="character" w:customStyle="1" w:styleId="344">
    <w:name w:val="ant-tree-switcher8"/>
    <w:basedOn w:val="50"/>
    <w:qFormat/>
    <w:uiPriority w:val="0"/>
  </w:style>
  <w:style w:type="character" w:customStyle="1" w:styleId="345">
    <w:name w:val="first-child"/>
    <w:basedOn w:val="50"/>
    <w:qFormat/>
    <w:uiPriority w:val="0"/>
    <w:rPr>
      <w:color w:val="FFFFFF"/>
    </w:rPr>
  </w:style>
  <w:style w:type="character" w:customStyle="1" w:styleId="346">
    <w:name w:val="ant-tree-switcher"/>
    <w:basedOn w:val="50"/>
    <w:qFormat/>
    <w:uiPriority w:val="0"/>
  </w:style>
  <w:style w:type="character" w:customStyle="1" w:styleId="347">
    <w:name w:val="ant-typography-ellipsis-single-line1"/>
    <w:basedOn w:val="50"/>
    <w:qFormat/>
    <w:uiPriority w:val="0"/>
  </w:style>
  <w:style w:type="character" w:customStyle="1" w:styleId="348">
    <w:name w:val="ant-transfer-list-search-action"/>
    <w:basedOn w:val="50"/>
    <w:qFormat/>
    <w:uiPriority w:val="0"/>
  </w:style>
  <w:style w:type="character" w:customStyle="1" w:styleId="349">
    <w:name w:val="ant-typography-ellipsis1"/>
    <w:basedOn w:val="50"/>
    <w:qFormat/>
    <w:uiPriority w:val="0"/>
  </w:style>
  <w:style w:type="character" w:customStyle="1" w:styleId="350">
    <w:name w:val="ant-typography-ellipsis-single-line3"/>
    <w:basedOn w:val="50"/>
    <w:qFormat/>
    <w:uiPriority w:val="0"/>
  </w:style>
  <w:style w:type="character" w:customStyle="1" w:styleId="351">
    <w:name w:val="ant-tree-iconele"/>
    <w:basedOn w:val="50"/>
    <w:qFormat/>
    <w:uiPriority w:val="0"/>
  </w:style>
  <w:style w:type="character" w:customStyle="1" w:styleId="352">
    <w:name w:val="ant-tree-switcher6"/>
    <w:basedOn w:val="50"/>
    <w:qFormat/>
    <w:uiPriority w:val="0"/>
  </w:style>
  <w:style w:type="character" w:customStyle="1" w:styleId="353">
    <w:name w:val="ant-typography-ellipsis-single-line"/>
    <w:basedOn w:val="50"/>
    <w:qFormat/>
    <w:uiPriority w:val="0"/>
  </w:style>
  <w:style w:type="character" w:customStyle="1" w:styleId="354">
    <w:name w:val="ant-tree-iconele11"/>
    <w:basedOn w:val="50"/>
    <w:qFormat/>
    <w:uiPriority w:val="0"/>
  </w:style>
  <w:style w:type="character" w:customStyle="1" w:styleId="355">
    <w:name w:val="ant-tree-switcher7"/>
    <w:basedOn w:val="50"/>
    <w:qFormat/>
    <w:uiPriority w:val="0"/>
  </w:style>
  <w:style w:type="character" w:customStyle="1" w:styleId="356">
    <w:name w:val="ant-tree-iconele10"/>
    <w:basedOn w:val="50"/>
    <w:qFormat/>
    <w:uiPriority w:val="0"/>
  </w:style>
  <w:style w:type="character" w:customStyle="1" w:styleId="357">
    <w:name w:val="ant-tree-switcher5"/>
    <w:basedOn w:val="50"/>
    <w:qFormat/>
    <w:uiPriority w:val="0"/>
  </w:style>
  <w:style w:type="paragraph" w:customStyle="1" w:styleId="358">
    <w:name w:val="样式1"/>
    <w:basedOn w:val="1"/>
    <w:next w:val="26"/>
    <w:qFormat/>
    <w:uiPriority w:val="0"/>
    <w:rPr>
      <w:rFonts w:ascii="Times New Roman" w:hAnsi="Times New Roman"/>
      <w:sz w:val="22"/>
      <w:szCs w:val="21"/>
    </w:rPr>
  </w:style>
  <w:style w:type="character" w:customStyle="1" w:styleId="359">
    <w:name w:val="16"/>
    <w:basedOn w:val="50"/>
    <w:qFormat/>
    <w:uiPriority w:val="0"/>
    <w:rPr>
      <w:rFonts w:hint="eastAsia" w:ascii="宋体" w:hAnsi="宋体" w:eastAsia="宋体"/>
      <w:color w:val="000000"/>
      <w:sz w:val="21"/>
      <w:szCs w:val="21"/>
    </w:rPr>
  </w:style>
  <w:style w:type="character" w:customStyle="1" w:styleId="360">
    <w:name w:val="font911"/>
    <w:basedOn w:val="50"/>
    <w:qFormat/>
    <w:uiPriority w:val="0"/>
    <w:rPr>
      <w:rFonts w:hint="eastAsia" w:ascii="宋体" w:hAnsi="宋体" w:eastAsia="宋体"/>
      <w:color w:val="auto"/>
      <w:sz w:val="20"/>
      <w:szCs w:val="20"/>
      <w:u w:val="none"/>
    </w:rPr>
  </w:style>
  <w:style w:type="paragraph" w:customStyle="1" w:styleId="361">
    <w:name w:val="列表段落1"/>
    <w:basedOn w:val="1"/>
    <w:qFormat/>
    <w:uiPriority w:val="34"/>
    <w:pPr>
      <w:widowControl/>
      <w:ind w:firstLine="420" w:firstLineChars="200"/>
      <w:jc w:val="left"/>
    </w:pPr>
    <w:rPr>
      <w:rFonts w:ascii="Times New Roman" w:hAnsi="Times New Roman"/>
    </w:rPr>
  </w:style>
  <w:style w:type="paragraph" w:customStyle="1" w:styleId="362">
    <w:name w:val="Andy_正文"/>
    <w:basedOn w:val="1"/>
    <w:qFormat/>
    <w:uiPriority w:val="99"/>
    <w:pPr>
      <w:ind w:firstLine="480" w:firstLineChars="200"/>
    </w:pPr>
    <w:rPr>
      <w:rFonts w:cs="宋体"/>
      <w:kern w:val="0"/>
      <w:lang w:eastAsia="en-US"/>
    </w:rPr>
  </w:style>
  <w:style w:type="character" w:customStyle="1" w:styleId="363">
    <w:name w:val="font71"/>
    <w:basedOn w:val="50"/>
    <w:qFormat/>
    <w:uiPriority w:val="99"/>
    <w:rPr>
      <w:rFonts w:hint="eastAsia" w:ascii="宋体" w:hAnsi="宋体" w:eastAsia="宋体" w:cs="宋体"/>
      <w:color w:val="000000"/>
      <w:sz w:val="22"/>
      <w:szCs w:val="22"/>
      <w:u w:val="none"/>
    </w:rPr>
  </w:style>
  <w:style w:type="paragraph" w:customStyle="1" w:styleId="364">
    <w:name w:val="样式 小四 段前: 5 磅 段后: 5 磅 首行缩进:  2 字符"/>
    <w:qFormat/>
    <w:uiPriority w:val="0"/>
    <w:pPr>
      <w:widowControl w:val="0"/>
      <w:spacing w:line="360" w:lineRule="auto"/>
      <w:jc w:val="both"/>
    </w:pPr>
    <w:rPr>
      <w:rFonts w:ascii="宋体" w:hAnsi="宋体" w:eastAsia="宋体" w:cs="Times New Roman"/>
      <w:kern w:val="2"/>
      <w:sz w:val="21"/>
      <w:szCs w:val="21"/>
      <w:lang w:val="en-US" w:eastAsia="zh-CN" w:bidi="ar-SA"/>
    </w:rPr>
  </w:style>
  <w:style w:type="character" w:customStyle="1" w:styleId="365">
    <w:name w:val="fontstyle01"/>
    <w:qFormat/>
    <w:uiPriority w:val="0"/>
    <w:rPr>
      <w:rFonts w:hint="default" w:ascii="仿宋" w:hAnsi="仿宋"/>
      <w:color w:val="000000"/>
      <w:sz w:val="28"/>
      <w:szCs w:val="28"/>
    </w:rPr>
  </w:style>
  <w:style w:type="paragraph" w:customStyle="1" w:styleId="366">
    <w:name w:val="sf顶格正文"/>
    <w:basedOn w:val="15"/>
    <w:next w:val="1"/>
    <w:qFormat/>
    <w:uiPriority w:val="0"/>
    <w:pPr>
      <w:spacing w:line="400" w:lineRule="exact"/>
      <w:ind w:firstLine="0"/>
    </w:pPr>
    <w:rPr>
      <w:rFonts w:ascii="宋体" w:hAnsi="宋体"/>
      <w:color w:val="000000"/>
      <w:sz w:val="32"/>
      <w:szCs w:val="32"/>
      <w:lang w:val="en-US" w:eastAsia="zh-CN"/>
    </w:rPr>
  </w:style>
  <w:style w:type="paragraph" w:customStyle="1" w:styleId="367">
    <w:name w:val="BodyText1I2"/>
    <w:basedOn w:val="1"/>
    <w:qFormat/>
    <w:uiPriority w:val="0"/>
    <w:pPr>
      <w:spacing w:after="120"/>
      <w:ind w:left="420" w:leftChars="200" w:firstLine="420"/>
      <w:textAlignment w:val="baseline"/>
    </w:pPr>
    <w:rPr>
      <w:szCs w:val="22"/>
    </w:rPr>
  </w:style>
  <w:style w:type="paragraph" w:customStyle="1" w:styleId="368">
    <w:name w:val="msonormal"/>
    <w:basedOn w:val="1"/>
    <w:qFormat/>
    <w:uiPriority w:val="0"/>
    <w:pPr>
      <w:widowControl/>
      <w:spacing w:before="100" w:beforeAutospacing="1" w:after="100" w:afterAutospacing="1"/>
      <w:jc w:val="left"/>
    </w:pPr>
    <w:rPr>
      <w:rFonts w:ascii="宋体" w:hAnsi="宋体" w:cs="宋体"/>
      <w:kern w:val="0"/>
      <w:sz w:val="24"/>
    </w:rPr>
  </w:style>
  <w:style w:type="paragraph" w:customStyle="1" w:styleId="369">
    <w:name w:val="font5"/>
    <w:basedOn w:val="1"/>
    <w:qFormat/>
    <w:uiPriority w:val="0"/>
    <w:pPr>
      <w:widowControl/>
      <w:spacing w:before="100" w:beforeAutospacing="1" w:after="100" w:afterAutospacing="1"/>
      <w:jc w:val="left"/>
    </w:pPr>
    <w:rPr>
      <w:rFonts w:ascii="宋体" w:hAnsi="宋体" w:cs="宋体"/>
      <w:color w:val="FF0000"/>
      <w:kern w:val="0"/>
      <w:sz w:val="20"/>
      <w:szCs w:val="20"/>
    </w:rPr>
  </w:style>
  <w:style w:type="paragraph" w:customStyle="1" w:styleId="370">
    <w:name w:val="xl65"/>
    <w:basedOn w:val="1"/>
    <w:qFormat/>
    <w:uiPriority w:val="0"/>
    <w:pPr>
      <w:widowControl/>
      <w:spacing w:before="100" w:beforeAutospacing="1" w:after="100" w:afterAutospacing="1"/>
      <w:jc w:val="center"/>
      <w:textAlignment w:val="center"/>
    </w:pPr>
    <w:rPr>
      <w:rFonts w:ascii="宋体" w:hAnsi="宋体" w:cs="宋体"/>
      <w:kern w:val="0"/>
      <w:sz w:val="20"/>
      <w:szCs w:val="20"/>
    </w:rPr>
  </w:style>
  <w:style w:type="paragraph" w:customStyle="1" w:styleId="371">
    <w:name w:val="xl66"/>
    <w:basedOn w:val="1"/>
    <w:qFormat/>
    <w:uiPriority w:val="0"/>
    <w:pPr>
      <w:widowControl/>
      <w:spacing w:before="100" w:beforeAutospacing="1" w:after="100" w:afterAutospacing="1"/>
      <w:jc w:val="center"/>
      <w:textAlignment w:val="center"/>
    </w:pPr>
    <w:rPr>
      <w:rFonts w:ascii="宋体" w:hAnsi="宋体" w:cs="宋体"/>
      <w:kern w:val="0"/>
      <w:sz w:val="20"/>
      <w:szCs w:val="20"/>
    </w:rPr>
  </w:style>
  <w:style w:type="paragraph" w:customStyle="1" w:styleId="372">
    <w:name w:val="xl67"/>
    <w:basedOn w:val="1"/>
    <w:qFormat/>
    <w:uiPriority w:val="0"/>
    <w:pPr>
      <w:widowControl/>
      <w:spacing w:before="100" w:beforeAutospacing="1" w:after="100" w:afterAutospacing="1"/>
      <w:jc w:val="center"/>
      <w:textAlignment w:val="center"/>
    </w:pPr>
    <w:rPr>
      <w:rFonts w:ascii="宋体" w:hAnsi="宋体" w:cs="宋体"/>
      <w:kern w:val="0"/>
      <w:sz w:val="20"/>
      <w:szCs w:val="20"/>
    </w:rPr>
  </w:style>
  <w:style w:type="paragraph" w:customStyle="1" w:styleId="373">
    <w:name w:val="xl68"/>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20"/>
      <w:szCs w:val="20"/>
    </w:rPr>
  </w:style>
  <w:style w:type="paragraph" w:customStyle="1" w:styleId="374">
    <w:name w:val="xl69"/>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color w:val="000000"/>
      <w:kern w:val="0"/>
      <w:sz w:val="20"/>
      <w:szCs w:val="20"/>
    </w:rPr>
  </w:style>
  <w:style w:type="paragraph" w:customStyle="1" w:styleId="375">
    <w:name w:val="xl7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20"/>
      <w:szCs w:val="20"/>
    </w:rPr>
  </w:style>
  <w:style w:type="paragraph" w:customStyle="1" w:styleId="376">
    <w:name w:val="xl7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20"/>
      <w:szCs w:val="20"/>
    </w:rPr>
  </w:style>
  <w:style w:type="paragraph" w:customStyle="1" w:styleId="377">
    <w:name w:val="xl7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color w:val="000000"/>
      <w:kern w:val="0"/>
      <w:sz w:val="18"/>
      <w:szCs w:val="18"/>
    </w:rPr>
  </w:style>
  <w:style w:type="paragraph" w:customStyle="1" w:styleId="378">
    <w:name w:val="一级无"/>
    <w:basedOn w:val="1"/>
    <w:qFormat/>
    <w:uiPriority w:val="0"/>
    <w:pPr>
      <w:widowControl/>
      <w:tabs>
        <w:tab w:val="left" w:pos="1440"/>
      </w:tabs>
      <w:ind w:left="1440" w:hanging="720"/>
      <w:jc w:val="left"/>
      <w:outlineLvl w:val="2"/>
    </w:pPr>
    <w:rPr>
      <w:rFonts w:ascii="宋体" w:hAnsi="黑体"/>
      <w:kern w:val="0"/>
      <w:szCs w:val="21"/>
    </w:rPr>
  </w:style>
  <w:style w:type="paragraph" w:customStyle="1" w:styleId="379">
    <w:name w:val="*正文"/>
    <w:basedOn w:val="1"/>
    <w:qFormat/>
    <w:uiPriority w:val="0"/>
    <w:pPr>
      <w:spacing w:line="360" w:lineRule="auto"/>
      <w:ind w:firstLine="200" w:firstLineChars="200"/>
    </w:pPr>
    <w:rPr>
      <w:rFonts w:ascii="宋体" w:hAnsi="宋体" w:cs="仿宋_GB2312"/>
      <w:sz w:val="24"/>
      <w:szCs w:val="22"/>
    </w:rPr>
  </w:style>
  <w:style w:type="paragraph" w:customStyle="1" w:styleId="380">
    <w:name w:val="三级无"/>
    <w:basedOn w:val="1"/>
    <w:qFormat/>
    <w:uiPriority w:val="0"/>
    <w:pPr>
      <w:widowControl/>
      <w:jc w:val="left"/>
      <w:outlineLvl w:val="4"/>
    </w:pPr>
    <w:rPr>
      <w:rFonts w:ascii="宋体" w:hAnsi="黑体"/>
      <w:kern w:val="0"/>
      <w:szCs w:val="21"/>
    </w:rPr>
  </w:style>
  <w:style w:type="paragraph" w:customStyle="1" w:styleId="381">
    <w:name w:val="纯文本5"/>
    <w:basedOn w:val="1"/>
    <w:qFormat/>
    <w:uiPriority w:val="0"/>
    <w:pPr>
      <w:textAlignment w:val="baseline"/>
    </w:pPr>
    <w:rPr>
      <w:rFonts w:ascii="宋体" w:hAnsi="Courier New"/>
    </w:rPr>
  </w:style>
  <w:style w:type="paragraph" w:customStyle="1" w:styleId="382">
    <w:name w:val="_Style 3"/>
    <w:basedOn w:val="1"/>
    <w:qFormat/>
    <w:uiPriority w:val="99"/>
    <w:pPr>
      <w:ind w:firstLine="200" w:firstLineChars="200"/>
    </w:pPr>
    <w:rPr>
      <w:rFonts w:ascii="Times New Roman" w:hAnsi="Times New Roman"/>
      <w:szCs w:val="22"/>
    </w:rPr>
  </w:style>
  <w:style w:type="paragraph" w:customStyle="1" w:styleId="383">
    <w:name w:val="列出段落4"/>
    <w:basedOn w:val="1"/>
    <w:qFormat/>
    <w:uiPriority w:val="34"/>
    <w:pPr>
      <w:ind w:firstLine="420" w:firstLineChars="200"/>
    </w:pPr>
    <w:rPr>
      <w:rFonts w:ascii="Times New Roman" w:hAnsi="Times New Roman"/>
    </w:rPr>
  </w:style>
  <w:style w:type="paragraph" w:customStyle="1" w:styleId="384">
    <w:name w:val="正文（缩进）"/>
    <w:qFormat/>
    <w:uiPriority w:val="0"/>
    <w:pPr>
      <w:widowControl w:val="0"/>
      <w:autoSpaceDE w:val="0"/>
      <w:autoSpaceDN w:val="0"/>
      <w:spacing w:line="360" w:lineRule="auto"/>
      <w:ind w:firstLine="200" w:firstLineChars="200"/>
      <w:jc w:val="both"/>
    </w:pPr>
    <w:rPr>
      <w:rFonts w:ascii="宋体" w:hAnsi="宋体" w:eastAsia="宋体" w:cs="Times New Roman"/>
      <w:sz w:val="21"/>
      <w:szCs w:val="28"/>
      <w:lang w:val="en-US" w:eastAsia="zh-CN" w:bidi="ar-SA"/>
    </w:rPr>
  </w:style>
  <w:style w:type="paragraph" w:customStyle="1" w:styleId="385">
    <w:name w:val="_Style 11"/>
    <w:basedOn w:val="1"/>
    <w:next w:val="103"/>
    <w:qFormat/>
    <w:uiPriority w:val="34"/>
    <w:pPr>
      <w:ind w:firstLine="420" w:firstLineChars="200"/>
    </w:pPr>
    <w:rPr>
      <w:rFonts w:ascii="Times New Roman" w:hAnsi="Times New Roman"/>
    </w:rPr>
  </w:style>
  <w:style w:type="paragraph" w:styleId="386">
    <w:name w:val="Quote"/>
    <w:basedOn w:val="1"/>
    <w:next w:val="1"/>
    <w:link w:val="387"/>
    <w:qFormat/>
    <w:uiPriority w:val="29"/>
    <w:rPr>
      <w:rFonts w:ascii="Times New Roman" w:hAnsi="Times New Roman"/>
      <w:i/>
      <w:szCs w:val="21"/>
    </w:rPr>
  </w:style>
  <w:style w:type="character" w:customStyle="1" w:styleId="387">
    <w:name w:val="引用 Char3"/>
    <w:basedOn w:val="50"/>
    <w:link w:val="386"/>
    <w:qFormat/>
    <w:uiPriority w:val="29"/>
    <w:rPr>
      <w:rFonts w:ascii="Times New Roman" w:hAnsi="Times New Roman"/>
      <w:i/>
      <w:kern w:val="2"/>
      <w:sz w:val="21"/>
      <w:szCs w:val="21"/>
    </w:rPr>
  </w:style>
  <w:style w:type="paragraph" w:styleId="388">
    <w:name w:val="Intense Quote"/>
    <w:basedOn w:val="1"/>
    <w:next w:val="1"/>
    <w:link w:val="389"/>
    <w:qFormat/>
    <w:uiPriority w:val="30"/>
    <w:pPr>
      <w:pBdr>
        <w:top w:val="single" w:color="943634" w:sz="8" w:space="10"/>
        <w:left w:val="single" w:color="943634" w:sz="8" w:space="10"/>
        <w:bottom w:val="single" w:color="943634" w:sz="8" w:space="10"/>
        <w:right w:val="single" w:color="943634" w:sz="8" w:space="10"/>
      </w:pBdr>
      <w:shd w:val="clear" w:color="auto" w:fill="C0504D"/>
      <w:spacing w:before="140" w:after="140"/>
      <w:ind w:left="1440" w:right="1440"/>
    </w:pPr>
    <w:rPr>
      <w:rFonts w:ascii="Times New Roman" w:hAnsi="Times New Roman"/>
      <w:b/>
      <w:i/>
      <w:color w:val="FFFFFF"/>
      <w:szCs w:val="21"/>
    </w:rPr>
  </w:style>
  <w:style w:type="character" w:customStyle="1" w:styleId="389">
    <w:name w:val="明显引用 Char3"/>
    <w:basedOn w:val="50"/>
    <w:link w:val="388"/>
    <w:qFormat/>
    <w:uiPriority w:val="30"/>
    <w:rPr>
      <w:rFonts w:ascii="Times New Roman" w:hAnsi="Times New Roman"/>
      <w:b/>
      <w:i/>
      <w:color w:val="FFFFFF"/>
      <w:kern w:val="2"/>
      <w:sz w:val="21"/>
      <w:szCs w:val="21"/>
      <w:shd w:val="clear" w:color="auto" w:fill="C0504D"/>
    </w:rPr>
  </w:style>
  <w:style w:type="character" w:customStyle="1" w:styleId="390">
    <w:name w:val="_Style 389"/>
    <w:qFormat/>
    <w:uiPriority w:val="19"/>
    <w:rPr>
      <w:i/>
    </w:rPr>
  </w:style>
  <w:style w:type="character" w:customStyle="1" w:styleId="391">
    <w:name w:val="_Style 390"/>
    <w:qFormat/>
    <w:uiPriority w:val="21"/>
    <w:rPr>
      <w:b/>
      <w:i/>
      <w:color w:val="C0504D"/>
      <w:spacing w:val="10"/>
    </w:rPr>
  </w:style>
  <w:style w:type="character" w:customStyle="1" w:styleId="392">
    <w:name w:val="_Style 391"/>
    <w:qFormat/>
    <w:uiPriority w:val="31"/>
    <w:rPr>
      <w:b/>
    </w:rPr>
  </w:style>
  <w:style w:type="character" w:customStyle="1" w:styleId="393">
    <w:name w:val="_Style 392"/>
    <w:qFormat/>
    <w:uiPriority w:val="32"/>
    <w:rPr>
      <w:b/>
      <w:bCs/>
      <w:smallCaps/>
      <w:spacing w:val="5"/>
      <w:sz w:val="22"/>
      <w:szCs w:val="22"/>
      <w:u w:val="single"/>
    </w:rPr>
  </w:style>
  <w:style w:type="character" w:customStyle="1" w:styleId="394">
    <w:name w:val="_Style 393"/>
    <w:qFormat/>
    <w:uiPriority w:val="33"/>
    <w:rPr>
      <w:rFonts w:ascii="Cambria" w:hAnsi="Cambria" w:eastAsia="宋体" w:cs="Times New Roman"/>
      <w:i/>
      <w:iCs/>
      <w:sz w:val="20"/>
      <w:szCs w:val="20"/>
    </w:rPr>
  </w:style>
  <w:style w:type="paragraph" w:customStyle="1" w:styleId="395">
    <w:name w:val="_Style 66"/>
    <w:basedOn w:val="1"/>
    <w:next w:val="396"/>
    <w:qFormat/>
    <w:uiPriority w:val="99"/>
    <w:pPr>
      <w:ind w:firstLine="420" w:firstLineChars="200"/>
    </w:pPr>
    <w:rPr>
      <w:rFonts w:ascii="Times New Roman" w:hAnsi="Times New Roman"/>
      <w:kern w:val="0"/>
      <w:szCs w:val="21"/>
    </w:rPr>
  </w:style>
  <w:style w:type="paragraph" w:customStyle="1" w:styleId="396">
    <w:name w:val="列表段落"/>
    <w:basedOn w:val="1"/>
    <w:qFormat/>
    <w:uiPriority w:val="99"/>
    <w:pPr>
      <w:ind w:firstLine="420" w:firstLineChars="200"/>
    </w:pPr>
    <w:rPr>
      <w:rFonts w:ascii="Times New Roman" w:hAnsi="Times New Roman"/>
      <w:szCs w:val="21"/>
    </w:rPr>
  </w:style>
  <w:style w:type="paragraph" w:customStyle="1" w:styleId="397">
    <w:name w:val="TOC 标题11"/>
    <w:basedOn w:val="3"/>
    <w:next w:val="1"/>
    <w:qFormat/>
    <w:uiPriority w:val="99"/>
    <w:pPr>
      <w:keepNext/>
      <w:keepLines/>
      <w:spacing w:before="340" w:beforeLines="150" w:beforeAutospacing="0" w:after="330" w:afterLines="150" w:afterAutospacing="0" w:line="276" w:lineRule="auto"/>
      <w:outlineLvl w:val="9"/>
    </w:pPr>
    <w:rPr>
      <w:rFonts w:ascii="Cambria" w:hAnsi="Cambria" w:cs="Times New Roman"/>
      <w:color w:val="365F91"/>
      <w:kern w:val="0"/>
      <w:sz w:val="28"/>
      <w:szCs w:val="28"/>
    </w:rPr>
  </w:style>
  <w:style w:type="paragraph" w:customStyle="1" w:styleId="398">
    <w:name w:val="Char Char Char Char1"/>
    <w:basedOn w:val="1"/>
    <w:qFormat/>
    <w:uiPriority w:val="99"/>
    <w:pPr>
      <w:widowControl/>
      <w:spacing w:after="160" w:line="240" w:lineRule="exact"/>
      <w:jc w:val="left"/>
    </w:pPr>
    <w:rPr>
      <w:rFonts w:ascii="Verdana" w:hAnsi="Verdana"/>
      <w:kern w:val="0"/>
      <w:sz w:val="18"/>
      <w:szCs w:val="20"/>
      <w:lang w:eastAsia="en-US"/>
    </w:rPr>
  </w:style>
  <w:style w:type="paragraph" w:customStyle="1" w:styleId="399">
    <w:name w:val="TOC 标题2"/>
    <w:basedOn w:val="3"/>
    <w:next w:val="1"/>
    <w:qFormat/>
    <w:uiPriority w:val="99"/>
    <w:pPr>
      <w:keepNext/>
      <w:keepLines/>
      <w:spacing w:before="340" w:beforeLines="150" w:beforeAutospacing="0" w:after="330" w:afterLines="150" w:afterAutospacing="0" w:line="276" w:lineRule="auto"/>
      <w:outlineLvl w:val="9"/>
    </w:pPr>
    <w:rPr>
      <w:rFonts w:ascii="Cambria" w:hAnsi="Cambria" w:cs="Times New Roman"/>
      <w:color w:val="365F91"/>
      <w:kern w:val="0"/>
      <w:sz w:val="28"/>
      <w:szCs w:val="28"/>
    </w:rPr>
  </w:style>
  <w:style w:type="character" w:customStyle="1" w:styleId="400">
    <w:name w:val="注释标题 字符"/>
    <w:qFormat/>
    <w:uiPriority w:val="99"/>
    <w:rPr>
      <w:kern w:val="2"/>
      <w:sz w:val="21"/>
    </w:rPr>
  </w:style>
  <w:style w:type="character" w:customStyle="1" w:styleId="401">
    <w:name w:val="font61"/>
    <w:qFormat/>
    <w:uiPriority w:val="99"/>
    <w:rPr>
      <w:rFonts w:ascii="宋体" w:hAnsi="宋体" w:eastAsia="宋体"/>
      <w:b/>
      <w:color w:val="000000"/>
      <w:sz w:val="21"/>
      <w:u w:val="none"/>
    </w:rPr>
  </w:style>
  <w:style w:type="character" w:customStyle="1" w:styleId="402">
    <w:name w:val="font91"/>
    <w:qFormat/>
    <w:uiPriority w:val="99"/>
    <w:rPr>
      <w:rFonts w:ascii="宋体" w:hAnsi="宋体" w:eastAsia="宋体"/>
      <w:b/>
      <w:color w:val="000000"/>
      <w:sz w:val="22"/>
      <w:u w:val="none"/>
    </w:rPr>
  </w:style>
  <w:style w:type="paragraph" w:customStyle="1" w:styleId="403">
    <w:name w:val="_Style 104"/>
    <w:basedOn w:val="1"/>
    <w:next w:val="396"/>
    <w:qFormat/>
    <w:uiPriority w:val="99"/>
    <w:pPr>
      <w:ind w:firstLine="420" w:firstLineChars="200"/>
    </w:pPr>
    <w:rPr>
      <w:szCs w:val="22"/>
    </w:rPr>
  </w:style>
  <w:style w:type="character" w:customStyle="1" w:styleId="404">
    <w:name w:val="正文文本 Char2"/>
    <w:qFormat/>
    <w:locked/>
    <w:uiPriority w:val="99"/>
    <w:rPr>
      <w:rFonts w:ascii="Times New Roman" w:hAnsi="Times New Roman" w:eastAsia="幼圆" w:cs="Times New Roman"/>
      <w:b/>
      <w:bCs/>
      <w:sz w:val="24"/>
      <w:szCs w:val="24"/>
    </w:rPr>
  </w:style>
  <w:style w:type="character" w:customStyle="1" w:styleId="405">
    <w:name w:val="批注框文本 Char2"/>
    <w:qFormat/>
    <w:locked/>
    <w:uiPriority w:val="99"/>
    <w:rPr>
      <w:rFonts w:ascii="Times New Roman" w:hAnsi="Times New Roman" w:eastAsia="宋体" w:cs="Times New Roman"/>
      <w:sz w:val="18"/>
      <w:szCs w:val="18"/>
    </w:rPr>
  </w:style>
  <w:style w:type="character" w:customStyle="1" w:styleId="406">
    <w:name w:val="正文文本缩进 3 Char1"/>
    <w:qFormat/>
    <w:locked/>
    <w:uiPriority w:val="99"/>
    <w:rPr>
      <w:rFonts w:ascii="Times New Roman" w:hAnsi="Times New Roman" w:eastAsia="宋体" w:cs="Times New Roman"/>
      <w:sz w:val="16"/>
      <w:szCs w:val="16"/>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Hewlett-Packard Company</Company>
  <Pages>4</Pages>
  <Words>1372</Words>
  <Characters>1781</Characters>
  <Lines>66</Lines>
  <Paragraphs>18</Paragraphs>
  <TotalTime>1</TotalTime>
  <ScaleCrop>false</ScaleCrop>
  <LinksUpToDate>false</LinksUpToDate>
  <CharactersWithSpaces>1830</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2024-06-12T02:27:00Z</dcterms:created>
  <dc:creator>cj_wong</dc:creator>
  <cp:lastModifiedBy>苏州质检院</cp:lastModifiedBy>
  <cp:lastPrinted>2022-06-23T01:03:00Z</cp:lastPrinted>
  <dcterms:modified xsi:type="dcterms:W3CDTF">2026-02-09T00:28:34Z</dcterms:modified>
  <dc:title>XXXX年第X批风险监测实施方案</dc:title>
  <cp:revision>13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KSOSaveFontToCloudKey">
    <vt:lpwstr>440214228_cloud</vt:lpwstr>
  </property>
  <property fmtid="{D5CDD505-2E9C-101B-9397-08002B2CF9AE}" pid="4" name="ICV">
    <vt:lpwstr>1C7C0F35D0204D35B50483BFEC149645_13</vt:lpwstr>
  </property>
  <property fmtid="{D5CDD505-2E9C-101B-9397-08002B2CF9AE}" pid="5" name="KSOTemplateDocerSaveRecord">
    <vt:lpwstr>eyJoZGlkIjoiNGIwZTNmN2IwMzE2MDI5YTNjMDFhYWNlYTE3OTdlZDAiLCJ1c2VySWQiOiI3NTU2Nzk2NTkifQ==</vt:lpwstr>
  </property>
</Properties>
</file>