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7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259"/>
        <w:gridCol w:w="1276"/>
        <w:gridCol w:w="2268"/>
        <w:gridCol w:w="2268"/>
        <w:gridCol w:w="3402"/>
        <w:gridCol w:w="1315"/>
      </w:tblGrid>
      <w:tr w:rsidR="00475546" w:rsidRPr="00A91647" w14:paraId="18DF0931" w14:textId="77777777" w:rsidTr="00CA77FB">
        <w:trPr>
          <w:trHeight w:val="9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210133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检查主体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16CE9A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检查对象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E0132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检查事项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41DD9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检查依据和标准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19CC79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检查频次上限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55D1D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检查计划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747933" w14:textId="77777777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黑体_GBK" w:hAnsi="Times New Roman"/>
                <w:color w:val="333333"/>
              </w:rPr>
              <w:t>检查文书</w:t>
            </w:r>
          </w:p>
        </w:tc>
      </w:tr>
      <w:tr w:rsidR="00475546" w:rsidRPr="00A91647" w14:paraId="74E49EA9" w14:textId="77777777" w:rsidTr="00CA77FB">
        <w:trPr>
          <w:trHeight w:val="1026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82D3F8" w14:textId="3F1F402E" w:rsidR="00097E83" w:rsidRPr="00A91647" w:rsidRDefault="00000000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姑</w:t>
            </w:r>
            <w:proofErr w:type="gramStart"/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苏区</w:t>
            </w:r>
            <w:r w:rsidR="00706634"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消防救援局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E16E69" w14:textId="2189D8F1" w:rsidR="00097E83" w:rsidRPr="00A91647" w:rsidRDefault="00706634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二级、三级重点单位及一般单位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6111A6" w14:textId="25A5376B" w:rsidR="00097E83" w:rsidRPr="00A91647" w:rsidRDefault="00475546">
            <w:pPr>
              <w:pStyle w:val="a3"/>
              <w:widowControl/>
              <w:spacing w:before="225" w:beforeAutospacing="0" w:afterAutospacing="0" w:line="300" w:lineRule="atLeast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参考</w:t>
            </w:r>
            <w:bookmarkStart w:id="0" w:name="OLE_LINK2"/>
            <w:r w:rsidR="00A20F2D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《</w:t>
            </w: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  <w:t>行政执法事项目录</w:t>
            </w:r>
            <w:bookmarkEnd w:id="0"/>
            <w:r w:rsidR="00A20F2D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69E7EC" w14:textId="62D025F4" w:rsidR="00097E83" w:rsidRPr="00A91647" w:rsidRDefault="002C1C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91647"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  <w:lang w:bidi="ar"/>
              </w:rPr>
              <w:t>抽查单位遵守</w:t>
            </w:r>
            <w:r w:rsidR="00000000" w:rsidRPr="00A91647"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  <w:lang w:bidi="ar"/>
              </w:rPr>
              <w:t>《</w:t>
            </w:r>
            <w:r w:rsidRPr="00A91647"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  <w:lang w:bidi="ar"/>
              </w:rPr>
              <w:t>中华人民共和国消防法》《机关、团体、企业、事业单位消防安全管理规定》《江苏省消防条例》等消防法律、法规。抽查要求执行《消防监督检查规定》（公安部令第</w:t>
            </w:r>
            <w:r w:rsidRPr="00A91647"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  <w:lang w:bidi="ar"/>
              </w:rPr>
              <w:t>120</w:t>
            </w:r>
            <w:r w:rsidRPr="00A91647"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  <w:lang w:bidi="ar"/>
              </w:rPr>
              <w:t>号令）第十条、第十一条的相关规定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C39AED" w14:textId="224666CE" w:rsidR="00CA77FB" w:rsidRPr="00CA77FB" w:rsidRDefault="00CA77FB" w:rsidP="00CA77FB">
            <w:pPr>
              <w:pStyle w:val="a3"/>
              <w:widowControl/>
              <w:spacing w:beforeAutospacing="0" w:afterAutospacing="0" w:line="300" w:lineRule="atLeast"/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</w:pP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一、对单位履行法定消防安全职责情况的监督抽查（日常抽查）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1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、检查频次：属于人员密集场所的消防安全重点单位每年至少抽查一次，非消防安全重点单位在抽查的单位数量中占一定比例。根据国家消防</w:t>
            </w:r>
            <w:proofErr w:type="gramStart"/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救援局</w:t>
            </w:r>
            <w:proofErr w:type="gramEnd"/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《消防救援机构便民利企八项措施》的规定，同一单位在年度内首次消防监督检查未发现消防安全违法行为的，除举报投诉核查等特殊情况外，本年度内可以不再实施消防监督检查。</w:t>
            </w:r>
          </w:p>
          <w:p w14:paraId="4F6F0084" w14:textId="1BB9600F" w:rsidR="00CA77FB" w:rsidRPr="00CA77FB" w:rsidRDefault="00CA77FB" w:rsidP="00CA77FB">
            <w:pPr>
              <w:pStyle w:val="a3"/>
              <w:widowControl/>
              <w:spacing w:beforeAutospacing="0" w:afterAutospacing="0" w:line="300" w:lineRule="atLeast"/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</w:pP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二、消防安全专项检查</w:t>
            </w:r>
            <w:r w:rsidR="007552C6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。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1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、检查频次：根据上级统一部署以及本地区火灾规律、特点等消防安全需要，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lastRenderedPageBreak/>
              <w:t>开展消防安全专项检查。</w:t>
            </w:r>
          </w:p>
          <w:p w14:paraId="0B401980" w14:textId="619365EF" w:rsidR="00097E83" w:rsidRPr="007552C6" w:rsidRDefault="00CA77FB" w:rsidP="00CA77FB">
            <w:pPr>
              <w:pStyle w:val="a3"/>
              <w:widowControl/>
              <w:spacing w:beforeAutospacing="0" w:afterAutospacing="0" w:line="300" w:lineRule="atLeast"/>
              <w:rPr>
                <w:rFonts w:ascii="Times New Roman" w:eastAsia="方正仿宋_GBK" w:hAnsi="Times New Roman"/>
                <w:color w:val="333333"/>
                <w:sz w:val="21"/>
                <w:szCs w:val="21"/>
              </w:rPr>
            </w:pP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三、重复处理</w:t>
            </w:r>
            <w:r w:rsidR="007552C6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。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各类计划抽查单位出现重合时，且日常抽查尚未实施的，可以按照“综合查一次”—专项检查—日常抽查的顺序合并执行。各类抽查计划对同一检查对象抽查频次一个自然年内原则上不超过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 xml:space="preserve"> 2 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次（不含复查），抽查时间间隔至少</w:t>
            </w:r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 xml:space="preserve"> 6 </w:t>
            </w:r>
            <w:proofErr w:type="gramStart"/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个</w:t>
            </w:r>
            <w:proofErr w:type="gramEnd"/>
            <w:r w:rsidRPr="00CA77FB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</w:rPr>
              <w:t>月。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3610C5" w14:textId="78D88D1F" w:rsidR="00475546" w:rsidRPr="00475546" w:rsidRDefault="00475546" w:rsidP="00475546">
            <w:pPr>
              <w:pStyle w:val="a3"/>
              <w:spacing w:beforeAutospacing="0" w:afterAutospacing="0" w:line="300" w:lineRule="atLeast"/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</w:pP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lastRenderedPageBreak/>
              <w:t>（一）对单位履行法定消防安全职责情况的监督抽查（日常抽查）</w:t>
            </w: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1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、检查频次：属于人员密集场所的消防安全重点单位每年至少抽查一次，非消防安全重点单位在抽查的单位数量中占一定比例。根据国家消防</w:t>
            </w:r>
            <w:proofErr w:type="gramStart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救援局</w:t>
            </w:r>
            <w:proofErr w:type="gramEnd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《消防救援机构便民利企八项措施》的规定，同一单位在年度内首次消防监督检查未发现消防安全违法行为的，除举报投诉核查等特殊情况外，本年度内可以不再实施消防监督检查。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2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、检查内容：《消防监督检查规定》第十条、第十一条</w:t>
            </w:r>
          </w:p>
          <w:p w14:paraId="270200EF" w14:textId="3A6211DD" w:rsidR="00475546" w:rsidRPr="00475546" w:rsidRDefault="00475546" w:rsidP="00475546">
            <w:pPr>
              <w:pStyle w:val="a3"/>
              <w:spacing w:beforeAutospacing="0" w:afterAutospacing="0" w:line="300" w:lineRule="atLeast"/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</w:pP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（二）消防安全专项检查</w:t>
            </w: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1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、检查频次：根据上级统一部署以及本地区火灾规律、特点等消防安全需要，开展消防安全专项检查。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2025 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年度专项计划包括：（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1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）养老服务</w:t>
            </w:r>
            <w:proofErr w:type="gramStart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机构消防</w:t>
            </w:r>
            <w:proofErr w:type="gramEnd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安全隐患整治（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2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）电动自行车安全隐患等全链条整治（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3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）畅通消防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“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生命通道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”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专项行动（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4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）老旧市场消防安全专项整治（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5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）幼儿园和托</w:t>
            </w:r>
            <w:proofErr w:type="gramStart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育机构</w:t>
            </w:r>
            <w:proofErr w:type="gramEnd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专项检查（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6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）使用</w:t>
            </w:r>
            <w:proofErr w:type="gramStart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领域消防</w:t>
            </w:r>
            <w:proofErr w:type="gramEnd"/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产品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lastRenderedPageBreak/>
              <w:t>质量检查</w:t>
            </w:r>
          </w:p>
          <w:p w14:paraId="73B51C58" w14:textId="1B4A98DB" w:rsidR="00475546" w:rsidRPr="00475546" w:rsidRDefault="00475546" w:rsidP="00475546">
            <w:pPr>
              <w:pStyle w:val="a3"/>
              <w:spacing w:beforeAutospacing="0" w:afterAutospacing="0" w:line="300" w:lineRule="atLeast"/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</w:pP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7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）社会消防技术服务活动以及注册消防工程师执业活动监督抽查（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8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）错时检查：主要在夜间开展，对监管范围内夜间进行生产、经营、施工等活动的单位或存在夜间人员住宿的单位开展的专项检查。每月的夜查单位优先在月度日常抽查计划中选择，重大节日或者重大活动期间结合实际开展专项夜查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2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、检查内容：根据专项方案确定</w:t>
            </w:r>
            <w:r w:rsidR="007552C6">
              <w:rPr>
                <w:rFonts w:ascii="Times New Roman" w:eastAsia="方正仿宋_GBK" w:hAnsi="Times New Roman" w:hint="eastAsia"/>
                <w:color w:val="333333"/>
                <w:sz w:val="21"/>
                <w:szCs w:val="21"/>
                <w:lang w:bidi="ar"/>
              </w:rPr>
              <w:t>。</w:t>
            </w:r>
          </w:p>
          <w:p w14:paraId="6AE16D96" w14:textId="56F30887" w:rsidR="00097E83" w:rsidRPr="00A91647" w:rsidRDefault="00475546" w:rsidP="00475546">
            <w:pPr>
              <w:pStyle w:val="a3"/>
              <w:spacing w:beforeAutospacing="0" w:afterAutospacing="0" w:line="300" w:lineRule="atLeast"/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</w:pP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（三）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“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综合查一次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”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联合行政执法检查</w:t>
            </w: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根据牵头部门召集，对照《苏州市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“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综合查一次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”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场景清单》，明确检查分工、检查内容，商定具体执法检查时间、方式等事宜，实现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“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进一次门、查多项事、一次到位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”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，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“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综合查一次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”</w:t>
            </w:r>
            <w:r w:rsidRPr="00475546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t>检查任务量纳入年度抽查计划。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6FD090" w14:textId="432D5D33" w:rsidR="00097E83" w:rsidRPr="00A91647" w:rsidRDefault="00C80C34">
            <w:pPr>
              <w:pStyle w:val="a3"/>
              <w:widowControl/>
              <w:spacing w:before="225" w:beforeAutospacing="0" w:afterAutospacing="0" w:line="300" w:lineRule="atLeast"/>
              <w:jc w:val="center"/>
              <w:rPr>
                <w:rFonts w:ascii="Times New Roman" w:hAnsi="Times New Roman"/>
              </w:rPr>
            </w:pPr>
            <w:r w:rsidRPr="00A91647">
              <w:rPr>
                <w:rFonts w:ascii="Times New Roman" w:eastAsia="方正仿宋_GBK" w:hAnsi="Times New Roman"/>
                <w:color w:val="333333"/>
                <w:sz w:val="21"/>
                <w:szCs w:val="21"/>
                <w:lang w:bidi="ar"/>
              </w:rPr>
              <w:lastRenderedPageBreak/>
              <w:t>消防监督检查通知书</w:t>
            </w:r>
          </w:p>
        </w:tc>
      </w:tr>
    </w:tbl>
    <w:p w14:paraId="0642B6EC" w14:textId="77777777" w:rsidR="00097E83" w:rsidRPr="00A91647" w:rsidRDefault="00097E83">
      <w:pPr>
        <w:rPr>
          <w:rFonts w:ascii="Times New Roman" w:hAnsi="Times New Roman" w:cs="Times New Roman"/>
        </w:rPr>
      </w:pPr>
    </w:p>
    <w:sectPr w:rsidR="00097E83" w:rsidRPr="00A91647">
      <w:pgSz w:w="16838" w:h="11906" w:orient="landscape"/>
      <w:pgMar w:top="1587" w:right="2098" w:bottom="1474" w:left="187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2E0FB6"/>
    <w:rsid w:val="00097E83"/>
    <w:rsid w:val="002C1C57"/>
    <w:rsid w:val="00405579"/>
    <w:rsid w:val="00475546"/>
    <w:rsid w:val="0068108F"/>
    <w:rsid w:val="00706634"/>
    <w:rsid w:val="007552C6"/>
    <w:rsid w:val="00A20F2D"/>
    <w:rsid w:val="00A91647"/>
    <w:rsid w:val="00C80C34"/>
    <w:rsid w:val="00CA77FB"/>
    <w:rsid w:val="00EF5A3E"/>
    <w:rsid w:val="00F63BBF"/>
    <w:rsid w:val="04D82E4B"/>
    <w:rsid w:val="0A936894"/>
    <w:rsid w:val="1B8D7B05"/>
    <w:rsid w:val="252E0FB6"/>
    <w:rsid w:val="532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2A0CB"/>
  <w15:docId w15:val="{07B4ACB9-17AF-436C-BF60-BCBE9827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9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1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4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李智茂</dc:creator>
  <cp:lastModifiedBy>user</cp:lastModifiedBy>
  <cp:revision>12</cp:revision>
  <cp:lastPrinted>2025-07-23T03:06:00Z</cp:lastPrinted>
  <dcterms:created xsi:type="dcterms:W3CDTF">2025-07-23T02:56:00Z</dcterms:created>
  <dcterms:modified xsi:type="dcterms:W3CDTF">2025-07-23T06:37:00Z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CEA2CABDDF934B03BA5996763F053B33_13</vt:lpwstr>
  </property>
  <property fmtid="{D5CDD505-2E9C-101B-9397-08002B2CF9AE}" pid="4" name="KSOTemplateDocerSaveRecord">
    <vt:lpwstr>eyJoZGlkIjoiZDdjYzg3YmMzZWRlMmQxY2E4OWIyZTQ0N2M0MTUzN2IiLCJ1c2VySWQiOiIzMjQ1MDg2MjgifQ==</vt:lpwstr>
  </property>
</Properties>
</file>